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7CCE1" w14:textId="77777777" w:rsidR="005C7BD7" w:rsidRPr="005C7BD7" w:rsidRDefault="005C7BD7" w:rsidP="005C7BD7">
      <w:pPr>
        <w:jc w:val="both"/>
        <w:rPr>
          <w:b/>
          <w:noProof/>
          <w:color w:val="000000"/>
        </w:rPr>
      </w:pPr>
      <w:bookmarkStart w:id="0" w:name="_Hlk160033618"/>
      <w:bookmarkStart w:id="1" w:name="_Hlk160032830"/>
      <w:bookmarkStart w:id="2" w:name="_Hlk160032956"/>
      <w:bookmarkStart w:id="3" w:name="_Hlk160033116"/>
      <w:bookmarkStart w:id="4" w:name="_Hlk160033325"/>
      <w:bookmarkStart w:id="5" w:name="_Hlk160033483"/>
      <w:bookmarkStart w:id="6" w:name="_Hlk143004442"/>
      <w:bookmarkStart w:id="7" w:name="_Hlk114473390"/>
      <w:bookmarkStart w:id="8" w:name="_Hlk132637623"/>
      <w:bookmarkStart w:id="9" w:name="_Hlk132637509"/>
      <w:bookmarkStart w:id="10" w:name="_Hlk132636483"/>
      <w:bookmarkStart w:id="11" w:name="_Hlk132636345"/>
      <w:bookmarkStart w:id="12" w:name="_Hlk132636242"/>
      <w:bookmarkStart w:id="13" w:name="_Hlk132629960"/>
      <w:bookmarkStart w:id="14" w:name="_Hlk132628502"/>
      <w:bookmarkStart w:id="15" w:name="_Hlk132628357"/>
      <w:bookmarkStart w:id="16" w:name="_Hlk132628248"/>
      <w:bookmarkStart w:id="17" w:name="_Hlk132627157"/>
      <w:bookmarkStart w:id="18" w:name="_Hlk132626451"/>
      <w:bookmarkStart w:id="19" w:name="_Hlk132626360"/>
      <w:bookmarkStart w:id="20" w:name="_Hlk132625999"/>
      <w:bookmarkStart w:id="21" w:name="_Hlk130998954"/>
      <w:bookmarkStart w:id="22" w:name="_Hlk130998117"/>
      <w:bookmarkStart w:id="23" w:name="_Hlk130997986"/>
      <w:bookmarkStart w:id="24" w:name="_Hlk130997797"/>
      <w:bookmarkStart w:id="25" w:name="_Hlk130997671"/>
      <w:bookmarkStart w:id="26" w:name="_Hlk130997501"/>
      <w:bookmarkStart w:id="27" w:name="_Hlk130996684"/>
      <w:bookmarkStart w:id="28" w:name="_Hlk130995247"/>
      <w:bookmarkStart w:id="29" w:name="_Hlk130995023"/>
      <w:bookmarkStart w:id="30" w:name="_Hlk130994852"/>
      <w:bookmarkStart w:id="31" w:name="_Hlk130994620"/>
      <w:bookmarkStart w:id="32" w:name="_Hlk130994268"/>
      <w:bookmarkStart w:id="33" w:name="_Hlk130996394"/>
      <w:bookmarkStart w:id="34" w:name="_Hlk130981256"/>
      <w:bookmarkStart w:id="35" w:name="_Hlk130978262"/>
      <w:bookmarkStart w:id="36" w:name="_Hlk130976733"/>
      <w:bookmarkStart w:id="37" w:name="_Hlk106288471"/>
      <w:bookmarkStart w:id="38" w:name="_Hlk101271480"/>
      <w:bookmarkStart w:id="39" w:name="_Hlk142833296"/>
      <w:bookmarkStart w:id="40" w:name="_Hlk134627808"/>
      <w:bookmarkStart w:id="41" w:name="_Hlk3205658"/>
      <w:bookmarkStart w:id="42" w:name="OLE_LINK64"/>
      <w:bookmarkStart w:id="43" w:name="OLE_LINK63"/>
      <w:bookmarkStart w:id="44" w:name="OLE_LINK62"/>
      <w:bookmarkStart w:id="45" w:name="_Hlk144289061"/>
      <w:bookmarkStart w:id="46" w:name="OLE_LINK1"/>
      <w:bookmarkStart w:id="47" w:name="_Hlk508403601"/>
      <w:bookmarkStart w:id="48" w:name="_Hlk146697083"/>
      <w:bookmarkStart w:id="49" w:name="_Hlk151469454"/>
      <w:bookmarkStart w:id="50" w:name="_Hlk151469875"/>
      <w:bookmarkStart w:id="51" w:name="_Hlk158640778"/>
      <w:bookmarkStart w:id="52" w:name="_Hlk160021870"/>
      <w:bookmarkStart w:id="53" w:name="_Hlk160024110"/>
      <w:bookmarkStart w:id="54" w:name="_Hlk160024367"/>
      <w:bookmarkStart w:id="55" w:name="_Hlk160024645"/>
      <w:bookmarkStart w:id="56" w:name="_Hlk160024912"/>
      <w:bookmarkStart w:id="57" w:name="_Hlk160027884"/>
      <w:bookmarkStart w:id="58" w:name="_Hlk160028641"/>
      <w:bookmarkStart w:id="59" w:name="_Hlk160028899"/>
      <w:bookmarkStart w:id="60" w:name="_Hlk160029036"/>
      <w:bookmarkStart w:id="61" w:name="_Hlk160029398"/>
      <w:bookmarkStart w:id="62" w:name="_Hlk160029584"/>
      <w:bookmarkStart w:id="63" w:name="_Hlk160029820"/>
      <w:bookmarkStart w:id="64" w:name="_Hlk160029970"/>
      <w:bookmarkStart w:id="65" w:name="_Hlk160030157"/>
      <w:bookmarkStart w:id="66" w:name="_Hlk160030676"/>
      <w:bookmarkStart w:id="67" w:name="_Hlk160030811"/>
      <w:bookmarkStart w:id="68" w:name="_Hlk160030944"/>
      <w:bookmarkStart w:id="69" w:name="_Hlk160031127"/>
      <w:bookmarkStart w:id="70" w:name="_Hlk160031331"/>
      <w:bookmarkStart w:id="71" w:name="_Hlk160031473"/>
      <w:bookmarkStart w:id="72" w:name="_Hlk160031624"/>
      <w:bookmarkStart w:id="73" w:name="_Hlk160031781"/>
      <w:bookmarkStart w:id="74" w:name="_Hlk160031973"/>
      <w:bookmarkStart w:id="75" w:name="_Hlk160032158"/>
      <w:bookmarkStart w:id="76" w:name="_Hlk160032726"/>
      <w:bookmarkStart w:id="77" w:name="_Hlk160011458"/>
      <w:bookmarkStart w:id="78" w:name="_Hlk160011992"/>
      <w:bookmarkStart w:id="79" w:name="_Hlk160012280"/>
      <w:bookmarkStart w:id="80" w:name="_Hlk160016282"/>
      <w:bookmarkStart w:id="81" w:name="_Hlk160017575"/>
      <w:bookmarkStart w:id="82" w:name="_Hlk160017843"/>
      <w:bookmarkStart w:id="83" w:name="_Hlk160019881"/>
      <w:bookmarkStart w:id="84" w:name="_Hlk160020040"/>
      <w:bookmarkStart w:id="85" w:name="_Hlk160020339"/>
      <w:bookmarkStart w:id="86" w:name="_Hlk160012766"/>
      <w:bookmarkStart w:id="87" w:name="_Hlk160013016"/>
      <w:bookmarkStart w:id="88" w:name="_Hlk160013197"/>
      <w:bookmarkStart w:id="89" w:name="_Hlk160014557"/>
      <w:bookmarkStart w:id="90" w:name="_Hlk160014757"/>
      <w:bookmarkStart w:id="91" w:name="_Hlk160014997"/>
      <w:bookmarkStart w:id="92" w:name="_Hlk160015534"/>
      <w:bookmarkStart w:id="93" w:name="_Hlk160015789"/>
      <w:bookmarkStart w:id="94" w:name="_Hlk160015935"/>
      <w:bookmarkStart w:id="95" w:name="_Hlk160016074"/>
      <w:bookmarkStart w:id="96" w:name="_Hlk160000747"/>
      <w:bookmarkStart w:id="97" w:name="_Hlk160003261"/>
      <w:bookmarkStart w:id="98" w:name="_Hlk160003441"/>
      <w:bookmarkStart w:id="99" w:name="_Hlk160003803"/>
      <w:bookmarkStart w:id="100" w:name="_Hlk160004091"/>
      <w:bookmarkStart w:id="101" w:name="_Hlk160004390"/>
      <w:bookmarkStart w:id="102" w:name="_Hlk160004666"/>
      <w:bookmarkStart w:id="103" w:name="_Hlk160005047"/>
      <w:bookmarkStart w:id="104" w:name="_Hlk160005560"/>
      <w:bookmarkStart w:id="105" w:name="_Hlk160006055"/>
      <w:bookmarkStart w:id="106" w:name="_Hlk160006336"/>
      <w:bookmarkStart w:id="107" w:name="_Hlk160006663"/>
      <w:bookmarkStart w:id="108" w:name="_Hlk160007805"/>
      <w:bookmarkStart w:id="109" w:name="_Hlk160008096"/>
      <w:bookmarkStart w:id="110" w:name="_Hlk160008475"/>
      <w:bookmarkStart w:id="111" w:name="_Hlk160009905"/>
      <w:bookmarkStart w:id="112" w:name="_Hlk160010931"/>
      <w:bookmarkStart w:id="113" w:name="_Hlk160011173"/>
    </w:p>
    <w:p w14:paraId="6A4BC5B4" w14:textId="77777777" w:rsidR="005C7BD7" w:rsidRPr="005C7BD7" w:rsidRDefault="005C7BD7" w:rsidP="005C7BD7">
      <w:pPr>
        <w:rPr>
          <w:color w:val="000000"/>
          <w:sz w:val="44"/>
          <w:szCs w:val="44"/>
        </w:rPr>
      </w:pPr>
      <w:bookmarkStart w:id="114" w:name="_Hlk136010552"/>
      <w:bookmarkStart w:id="115" w:name="_Hlk150347674"/>
      <w:r w:rsidRPr="005C7BD7">
        <w:rPr>
          <w:noProof/>
        </w:rPr>
        <w:drawing>
          <wp:anchor distT="0" distB="0" distL="114300" distR="114300" simplePos="0" relativeHeight="251659264" behindDoc="0" locked="0" layoutInCell="1" allowOverlap="1" wp14:anchorId="2A0DBB25" wp14:editId="6BD14AFD">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7BD7">
        <w:rPr>
          <w:b/>
          <w:color w:val="000000"/>
          <w:sz w:val="44"/>
          <w:szCs w:val="44"/>
        </w:rPr>
        <w:t xml:space="preserve">  MADONAS NOVADA PAŠVALDĪBA</w:t>
      </w:r>
    </w:p>
    <w:p w14:paraId="77EC6EDE" w14:textId="77777777" w:rsidR="005C7BD7" w:rsidRPr="005C7BD7" w:rsidRDefault="005C7BD7" w:rsidP="005C7BD7">
      <w:pPr>
        <w:spacing w:before="120"/>
        <w:jc w:val="center"/>
        <w:rPr>
          <w:rFonts w:cs="Arial Unicode MS"/>
          <w:color w:val="000000"/>
          <w:spacing w:val="20"/>
          <w:lang w:bidi="lo-LA"/>
        </w:rPr>
      </w:pPr>
    </w:p>
    <w:p w14:paraId="44662ABE" w14:textId="77777777" w:rsidR="005C7BD7" w:rsidRPr="005C7BD7" w:rsidRDefault="005C7BD7" w:rsidP="005C7BD7">
      <w:pPr>
        <w:jc w:val="center"/>
        <w:rPr>
          <w:color w:val="000000"/>
          <w:spacing w:val="20"/>
          <w:lang w:bidi="lo-LA"/>
        </w:rPr>
      </w:pPr>
      <w:proofErr w:type="spellStart"/>
      <w:r w:rsidRPr="005C7BD7">
        <w:rPr>
          <w:color w:val="000000"/>
          <w:spacing w:val="20"/>
          <w:lang w:bidi="lo-LA"/>
        </w:rPr>
        <w:t>Reģ</w:t>
      </w:r>
      <w:proofErr w:type="spellEnd"/>
      <w:r w:rsidRPr="005C7BD7">
        <w:rPr>
          <w:color w:val="000000"/>
          <w:spacing w:val="20"/>
          <w:lang w:bidi="lo-LA"/>
        </w:rPr>
        <w:t>. Nr. 90000054572</w:t>
      </w:r>
    </w:p>
    <w:p w14:paraId="1E828AAD" w14:textId="77777777" w:rsidR="005C7BD7" w:rsidRPr="005C7BD7" w:rsidRDefault="005C7BD7" w:rsidP="005C7BD7">
      <w:pPr>
        <w:tabs>
          <w:tab w:val="left" w:pos="720"/>
          <w:tab w:val="center" w:pos="4153"/>
          <w:tab w:val="right" w:pos="8306"/>
        </w:tabs>
        <w:jc w:val="center"/>
        <w:rPr>
          <w:rFonts w:eastAsia="Calibri"/>
          <w:color w:val="000000"/>
          <w:spacing w:val="20"/>
        </w:rPr>
      </w:pPr>
      <w:r w:rsidRPr="005C7BD7">
        <w:rPr>
          <w:rFonts w:eastAsia="Calibri"/>
          <w:color w:val="000000"/>
          <w:spacing w:val="20"/>
        </w:rPr>
        <w:t>Saieta laukums 1, Madona, Madonas novads, LV-4801</w:t>
      </w:r>
    </w:p>
    <w:p w14:paraId="110EC58C" w14:textId="77777777" w:rsidR="005C7BD7" w:rsidRPr="005C7BD7" w:rsidRDefault="005C7BD7" w:rsidP="005C7BD7">
      <w:pPr>
        <w:tabs>
          <w:tab w:val="left" w:pos="720"/>
          <w:tab w:val="center" w:pos="4153"/>
          <w:tab w:val="right" w:pos="8306"/>
        </w:tabs>
        <w:jc w:val="center"/>
        <w:rPr>
          <w:rFonts w:eastAsia="Calibri"/>
          <w:color w:val="000000"/>
        </w:rPr>
      </w:pPr>
      <w:r w:rsidRPr="005C7BD7">
        <w:rPr>
          <w:rFonts w:eastAsia="Calibri"/>
          <w:color w:val="000000"/>
        </w:rPr>
        <w:t xml:space="preserve"> t. 64860090, e-pasts: pasts@madona.lv </w:t>
      </w:r>
    </w:p>
    <w:p w14:paraId="7EBD5642" w14:textId="77777777" w:rsidR="005C7BD7" w:rsidRPr="005C7BD7" w:rsidRDefault="005C7BD7" w:rsidP="005C7BD7">
      <w:pPr>
        <w:jc w:val="center"/>
        <w:rPr>
          <w:rFonts w:cs="Arial Unicode MS"/>
          <w:b/>
          <w:bCs/>
          <w:caps/>
          <w:color w:val="000000"/>
          <w:lang w:bidi="lo-LA"/>
        </w:rPr>
      </w:pPr>
      <w:r w:rsidRPr="005C7BD7">
        <w:rPr>
          <w:rFonts w:cs="Arial Unicode MS"/>
          <w:b/>
          <w:bCs/>
          <w:caps/>
          <w:color w:val="000000"/>
          <w:lang w:bidi="lo-LA"/>
        </w:rPr>
        <w:t>___________________________________________________________________________</w:t>
      </w:r>
      <w:bookmarkEnd w:id="114"/>
    </w:p>
    <w:p w14:paraId="40A33057" w14:textId="77777777" w:rsidR="005C7BD7" w:rsidRPr="005C7BD7" w:rsidRDefault="005C7BD7" w:rsidP="005C7BD7">
      <w:pPr>
        <w:jc w:val="center"/>
        <w:rPr>
          <w:b/>
          <w:bCs/>
          <w:caps/>
          <w:color w:val="000000"/>
          <w:lang w:bidi="lo-LA"/>
        </w:rPr>
      </w:pPr>
    </w:p>
    <w:bookmarkEnd w:id="115"/>
    <w:p w14:paraId="4F8257F1" w14:textId="77777777" w:rsidR="005C7BD7" w:rsidRPr="005C7BD7" w:rsidRDefault="005C7BD7" w:rsidP="005C7BD7">
      <w:pPr>
        <w:jc w:val="center"/>
        <w:rPr>
          <w:b/>
          <w:bCs/>
          <w:caps/>
          <w:color w:val="000000"/>
          <w:lang w:bidi="lo-LA"/>
        </w:rPr>
      </w:pPr>
      <w:r w:rsidRPr="005C7BD7">
        <w:rPr>
          <w:b/>
          <w:bCs/>
          <w:caps/>
          <w:color w:val="000000"/>
          <w:lang w:bidi="lo-LA"/>
        </w:rPr>
        <w:t>MADONAS NOVADA PAŠVALDĪBAS DOMES</w:t>
      </w:r>
    </w:p>
    <w:p w14:paraId="56748653" w14:textId="77777777" w:rsidR="005C7BD7" w:rsidRPr="005C7BD7" w:rsidRDefault="005C7BD7" w:rsidP="005C7BD7">
      <w:pPr>
        <w:jc w:val="center"/>
        <w:rPr>
          <w:b/>
          <w:bCs/>
          <w:caps/>
          <w:color w:val="000000"/>
          <w:lang w:bidi="lo-LA"/>
        </w:rPr>
      </w:pPr>
      <w:r w:rsidRPr="005C7BD7">
        <w:rPr>
          <w:b/>
          <w:bCs/>
          <w:caps/>
          <w:color w:val="000000"/>
          <w:lang w:bidi="lo-LA"/>
        </w:rPr>
        <w:t>LĒMUMS</w:t>
      </w:r>
    </w:p>
    <w:p w14:paraId="4F520CD2" w14:textId="77777777" w:rsidR="005C7BD7" w:rsidRPr="005C7BD7" w:rsidRDefault="005C7BD7" w:rsidP="005C7BD7">
      <w:pPr>
        <w:jc w:val="center"/>
        <w:rPr>
          <w:color w:val="000000"/>
          <w:lang w:bidi="lo-LA"/>
        </w:rPr>
      </w:pPr>
      <w:r w:rsidRPr="005C7BD7">
        <w:rPr>
          <w:color w:val="000000"/>
          <w:lang w:bidi="lo-LA"/>
        </w:rPr>
        <w:t>Madonā</w:t>
      </w:r>
    </w:p>
    <w:p w14:paraId="19C2B8FF" w14:textId="77777777" w:rsidR="005C7BD7" w:rsidRPr="005C7BD7" w:rsidRDefault="005C7BD7" w:rsidP="005C7BD7">
      <w:pPr>
        <w:jc w:val="center"/>
        <w:rPr>
          <w:color w:val="000000"/>
          <w:lang w:bidi="lo-LA"/>
        </w:rPr>
      </w:pPr>
    </w:p>
    <w:p w14:paraId="5E3FC6E8" w14:textId="17A74E10" w:rsidR="005C7BD7" w:rsidRPr="005C7BD7" w:rsidRDefault="005C7BD7" w:rsidP="005C7BD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sidRPr="005C7BD7">
        <w:rPr>
          <w:rFonts w:eastAsia="Arial Unicode MS"/>
          <w:b/>
        </w:rPr>
        <w:t>202</w:t>
      </w:r>
      <w:r>
        <w:rPr>
          <w:rFonts w:eastAsia="Arial Unicode MS"/>
          <w:b/>
        </w:rPr>
        <w:t>5</w:t>
      </w:r>
      <w:r w:rsidRPr="005C7BD7">
        <w:rPr>
          <w:rFonts w:eastAsia="Arial Unicode MS"/>
          <w:b/>
        </w:rPr>
        <w:t xml:space="preserve">. gada </w:t>
      </w:r>
      <w:r>
        <w:rPr>
          <w:rFonts w:eastAsia="Arial Unicode MS"/>
          <w:b/>
        </w:rPr>
        <w:t xml:space="preserve">23. maijā </w:t>
      </w:r>
      <w:r w:rsidRPr="005C7BD7">
        <w:rPr>
          <w:rFonts w:eastAsia="Arial Unicode MS"/>
          <w:b/>
        </w:rPr>
        <w:tab/>
      </w:r>
      <w:r w:rsidRPr="005C7BD7">
        <w:rPr>
          <w:rFonts w:eastAsia="Arial Unicode MS"/>
          <w:b/>
        </w:rPr>
        <w:tab/>
      </w:r>
      <w:r w:rsidRPr="005C7BD7">
        <w:rPr>
          <w:rFonts w:eastAsia="Arial Unicode MS"/>
          <w:b/>
        </w:rPr>
        <w:tab/>
      </w:r>
      <w:r w:rsidRPr="005C7BD7">
        <w:rPr>
          <w:rFonts w:eastAsia="Arial Unicode MS"/>
          <w:b/>
        </w:rPr>
        <w:tab/>
      </w:r>
      <w:r w:rsidRPr="005C7BD7">
        <w:rPr>
          <w:rFonts w:eastAsia="Arial Unicode MS"/>
          <w:b/>
        </w:rPr>
        <w:tab/>
        <w:t xml:space="preserve">      </w:t>
      </w:r>
      <w:r w:rsidRPr="005C7BD7">
        <w:rPr>
          <w:rFonts w:eastAsia="Arial Unicode MS"/>
          <w:b/>
        </w:rPr>
        <w:tab/>
        <w:t xml:space="preserve">     </w:t>
      </w:r>
      <w:r w:rsidRPr="005C7BD7">
        <w:rPr>
          <w:rFonts w:eastAsia="Arial Unicode MS"/>
          <w:b/>
        </w:rPr>
        <w:tab/>
      </w:r>
      <w:r w:rsidRPr="005C7BD7">
        <w:rPr>
          <w:rFonts w:eastAsia="Arial Unicode MS"/>
          <w:b/>
        </w:rPr>
        <w:tab/>
        <w:t xml:space="preserve">           Nr. </w:t>
      </w:r>
      <w:r>
        <w:rPr>
          <w:rFonts w:eastAsia="Arial Unicode MS"/>
          <w:b/>
        </w:rPr>
        <w:t>242</w:t>
      </w:r>
    </w:p>
    <w:p w14:paraId="4FBE9BEE" w14:textId="771C6948" w:rsidR="005C7BD7" w:rsidRPr="005C7BD7" w:rsidRDefault="005C7BD7" w:rsidP="005C7BD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sidRPr="005C7BD7">
        <w:rPr>
          <w:rFonts w:eastAsia="Arial Unicode MS"/>
          <w:b/>
        </w:rPr>
        <w:tab/>
      </w:r>
      <w:r w:rsidRPr="005C7BD7">
        <w:rPr>
          <w:rFonts w:eastAsia="Arial Unicode MS"/>
          <w:b/>
        </w:rPr>
        <w:tab/>
      </w:r>
      <w:r w:rsidRPr="005C7BD7">
        <w:rPr>
          <w:rFonts w:eastAsia="Arial Unicode MS"/>
          <w:b/>
        </w:rPr>
        <w:tab/>
      </w:r>
      <w:r w:rsidRPr="005C7BD7">
        <w:rPr>
          <w:rFonts w:eastAsia="Arial Unicode MS"/>
          <w:b/>
        </w:rPr>
        <w:tab/>
      </w:r>
      <w:r w:rsidRPr="005C7BD7">
        <w:rPr>
          <w:rFonts w:eastAsia="Arial Unicode MS"/>
          <w:b/>
        </w:rPr>
        <w:tab/>
      </w:r>
      <w:r w:rsidRPr="005C7BD7">
        <w:rPr>
          <w:rFonts w:eastAsia="Arial Unicode MS"/>
          <w:b/>
        </w:rPr>
        <w:tab/>
      </w:r>
      <w:r w:rsidRPr="005C7BD7">
        <w:rPr>
          <w:rFonts w:eastAsia="Arial Unicode MS"/>
          <w:b/>
        </w:rPr>
        <w:tab/>
      </w:r>
      <w:r w:rsidRPr="005C7BD7">
        <w:rPr>
          <w:rFonts w:eastAsia="Arial Unicode MS"/>
          <w:b/>
        </w:rPr>
        <w:tab/>
        <w:t xml:space="preserve">                  </w:t>
      </w:r>
      <w:r w:rsidRPr="005C7BD7">
        <w:rPr>
          <w:rFonts w:eastAsia="Arial Unicode MS"/>
        </w:rPr>
        <w:t>(protokols Nr.</w:t>
      </w:r>
      <w:r>
        <w:rPr>
          <w:rFonts w:eastAsia="Arial Unicode MS"/>
        </w:rPr>
        <w:t xml:space="preserve"> 8</w:t>
      </w:r>
      <w:r w:rsidRPr="005C7BD7">
        <w:rPr>
          <w:rFonts w:eastAsia="Arial Unicode MS"/>
        </w:rPr>
        <w:t>, 1. p.)</w:t>
      </w:r>
    </w:p>
    <w:p w14:paraId="5E70D7A5" w14:textId="77777777" w:rsidR="005C7BD7" w:rsidRPr="005C7BD7" w:rsidRDefault="005C7BD7" w:rsidP="005C7BD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7AA0C385" w14:textId="77777777" w:rsidR="005C7BD7" w:rsidRDefault="005C7BD7" w:rsidP="00974C4A">
      <w:pPr>
        <w:jc w:val="both"/>
        <w:rPr>
          <w:b/>
          <w:noProof/>
          <w:color w:val="000000"/>
        </w:rPr>
      </w:pPr>
    </w:p>
    <w:p w14:paraId="18929FA5" w14:textId="5B5C2FC0" w:rsidR="00974C4A" w:rsidRDefault="00974C4A" w:rsidP="00974C4A">
      <w:pPr>
        <w:jc w:val="both"/>
        <w:rPr>
          <w:b/>
          <w:noProof/>
          <w:color w:val="000000"/>
        </w:rPr>
      </w:pPr>
      <w:r>
        <w:rPr>
          <w:b/>
          <w:noProof/>
          <w:color w:val="000000"/>
        </w:rPr>
        <w:t xml:space="preserve">Par Madonas novada pašvaldības investīciju projekta </w:t>
      </w:r>
      <w:bookmarkStart w:id="116" w:name="_Hlk95398931"/>
      <w:r>
        <w:rPr>
          <w:b/>
          <w:noProof/>
          <w:color w:val="000000"/>
        </w:rPr>
        <w:t xml:space="preserve">“Teritorijas labiekārtojuma pārbūve pirmskolas izglītības iestādē “Saulīte”,  Madonā” </w:t>
      </w:r>
      <w:bookmarkEnd w:id="116"/>
      <w:r>
        <w:rPr>
          <w:b/>
          <w:noProof/>
          <w:color w:val="000000"/>
        </w:rPr>
        <w:t>īstenošanu un aizņēmuma ņemšanu</w:t>
      </w:r>
    </w:p>
    <w:p w14:paraId="4C033DAE" w14:textId="77777777" w:rsidR="00974C4A" w:rsidRDefault="00974C4A" w:rsidP="00974C4A">
      <w:pPr>
        <w:jc w:val="both"/>
        <w:rPr>
          <w:b/>
          <w:noProof/>
          <w:color w:val="000000"/>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14:paraId="398CB8A1" w14:textId="77777777" w:rsidR="008628E7" w:rsidRPr="007A4988" w:rsidRDefault="008628E7" w:rsidP="008628E7">
      <w:pPr>
        <w:ind w:firstLine="720"/>
        <w:jc w:val="both"/>
        <w:rPr>
          <w:shd w:val="clear" w:color="auto" w:fill="FFFFFF"/>
        </w:rPr>
      </w:pPr>
      <w:r w:rsidRPr="007A4988">
        <w:rPr>
          <w:shd w:val="clear" w:color="auto" w:fill="FFFFFF"/>
        </w:rPr>
        <w:t>Madonas novada pašvaldības iepirkumu komisijā veikt</w:t>
      </w:r>
      <w:r>
        <w:rPr>
          <w:shd w:val="clear" w:color="auto" w:fill="FFFFFF"/>
        </w:rPr>
        <w:t xml:space="preserve">s iepirkums </w:t>
      </w:r>
      <w:r w:rsidRPr="007A4988">
        <w:rPr>
          <w:shd w:val="clear" w:color="auto" w:fill="FFFFFF"/>
        </w:rPr>
        <w:t>id.nr.</w:t>
      </w:r>
      <w:r>
        <w:rPr>
          <w:shd w:val="clear" w:color="auto" w:fill="FFFFFF"/>
        </w:rPr>
        <w:t xml:space="preserve"> </w:t>
      </w:r>
      <w:r w:rsidRPr="008F1036">
        <w:rPr>
          <w:shd w:val="clear" w:color="auto" w:fill="FFFFFF"/>
        </w:rPr>
        <w:t xml:space="preserve">MNP 2025/19 </w:t>
      </w:r>
      <w:r w:rsidRPr="007A4988">
        <w:rPr>
          <w:shd w:val="clear" w:color="auto" w:fill="FFFFFF"/>
        </w:rPr>
        <w:t>“</w:t>
      </w:r>
      <w:r w:rsidRPr="008F1036">
        <w:rPr>
          <w:shd w:val="clear" w:color="auto" w:fill="FFFFFF"/>
        </w:rPr>
        <w:t>Teritorijas labiekārtojuma pārbūve pirmskolas izglītības iestādēs Madonā</w:t>
      </w:r>
      <w:r>
        <w:rPr>
          <w:shd w:val="clear" w:color="auto" w:fill="FFFFFF"/>
        </w:rPr>
        <w:t xml:space="preserve">”, </w:t>
      </w:r>
      <w:r w:rsidRPr="008F1036">
        <w:rPr>
          <w:shd w:val="clear" w:color="auto" w:fill="FFFFFF"/>
        </w:rPr>
        <w:t>kura 1. daļā “Teritorijas labiekārtojuma pārbūve PII “Saulīte” Madonā” kopējā līgumcena sastāda EUR</w:t>
      </w:r>
      <w:r>
        <w:rPr>
          <w:shd w:val="clear" w:color="auto" w:fill="FFFFFF"/>
        </w:rPr>
        <w:t> 628 670,51</w:t>
      </w:r>
      <w:r w:rsidRPr="008F1036">
        <w:rPr>
          <w:shd w:val="clear" w:color="auto" w:fill="FFFFFF"/>
        </w:rPr>
        <w:t xml:space="preserve"> (</w:t>
      </w:r>
      <w:r>
        <w:rPr>
          <w:shd w:val="clear" w:color="auto" w:fill="FFFFFF"/>
        </w:rPr>
        <w:t>seši simti divdesmit astoņi tūkstoši</w:t>
      </w:r>
      <w:r w:rsidRPr="008F1036">
        <w:rPr>
          <w:shd w:val="clear" w:color="auto" w:fill="FFFFFF"/>
        </w:rPr>
        <w:t xml:space="preserve"> </w:t>
      </w:r>
      <w:r>
        <w:rPr>
          <w:shd w:val="clear" w:color="auto" w:fill="FFFFFF"/>
        </w:rPr>
        <w:t xml:space="preserve">seši simti septiņdesmit </w:t>
      </w:r>
      <w:proofErr w:type="spellStart"/>
      <w:r w:rsidRPr="008F1036">
        <w:rPr>
          <w:i/>
          <w:iCs/>
          <w:shd w:val="clear" w:color="auto" w:fill="FFFFFF"/>
        </w:rPr>
        <w:t>euro</w:t>
      </w:r>
      <w:proofErr w:type="spellEnd"/>
      <w:r w:rsidRPr="008F1036">
        <w:rPr>
          <w:shd w:val="clear" w:color="auto" w:fill="FFFFFF"/>
        </w:rPr>
        <w:t xml:space="preserve">, </w:t>
      </w:r>
      <w:r>
        <w:rPr>
          <w:shd w:val="clear" w:color="auto" w:fill="FFFFFF"/>
        </w:rPr>
        <w:t>51</w:t>
      </w:r>
      <w:r w:rsidRPr="008F1036">
        <w:rPr>
          <w:shd w:val="clear" w:color="auto" w:fill="FFFFFF"/>
        </w:rPr>
        <w:t xml:space="preserve"> </w:t>
      </w:r>
      <w:r w:rsidRPr="008F1036">
        <w:rPr>
          <w:i/>
          <w:iCs/>
          <w:shd w:val="clear" w:color="auto" w:fill="FFFFFF"/>
        </w:rPr>
        <w:t>cents</w:t>
      </w:r>
      <w:r w:rsidRPr="008F1036">
        <w:rPr>
          <w:shd w:val="clear" w:color="auto" w:fill="FFFFFF"/>
        </w:rPr>
        <w:t>), t.sk. pievienotās vērtības nodoklis</w:t>
      </w:r>
      <w:r>
        <w:rPr>
          <w:shd w:val="clear" w:color="auto" w:fill="FFFFFF"/>
        </w:rPr>
        <w:t xml:space="preserve">. </w:t>
      </w:r>
      <w:r w:rsidRPr="007A4988">
        <w:rPr>
          <w:shd w:val="clear" w:color="auto" w:fill="FFFFFF"/>
        </w:rPr>
        <w:t xml:space="preserve">Plānotās būvuzraudzības izmaksas līdz EUR </w:t>
      </w:r>
      <w:r>
        <w:rPr>
          <w:shd w:val="clear" w:color="auto" w:fill="FFFFFF"/>
        </w:rPr>
        <w:t xml:space="preserve">5 </w:t>
      </w:r>
      <w:r w:rsidRPr="007A4988">
        <w:rPr>
          <w:shd w:val="clear" w:color="auto" w:fill="FFFFFF"/>
        </w:rPr>
        <w:t xml:space="preserve">000,00 </w:t>
      </w:r>
      <w:r>
        <w:rPr>
          <w:shd w:val="clear" w:color="auto" w:fill="FFFFFF"/>
        </w:rPr>
        <w:t xml:space="preserve">(pieci tūkstoši </w:t>
      </w:r>
      <w:proofErr w:type="spellStart"/>
      <w:r w:rsidRPr="006E68F1">
        <w:rPr>
          <w:i/>
          <w:iCs/>
          <w:shd w:val="clear" w:color="auto" w:fill="FFFFFF"/>
        </w:rPr>
        <w:t>euro</w:t>
      </w:r>
      <w:proofErr w:type="spellEnd"/>
      <w:r>
        <w:rPr>
          <w:shd w:val="clear" w:color="auto" w:fill="FFFFFF"/>
        </w:rPr>
        <w:t xml:space="preserve"> 0 </w:t>
      </w:r>
      <w:r w:rsidRPr="006E68F1">
        <w:rPr>
          <w:i/>
          <w:iCs/>
          <w:shd w:val="clear" w:color="auto" w:fill="FFFFFF"/>
        </w:rPr>
        <w:t>centi</w:t>
      </w:r>
      <w:r>
        <w:rPr>
          <w:shd w:val="clear" w:color="auto" w:fill="FFFFFF"/>
        </w:rPr>
        <w:t>)</w:t>
      </w:r>
      <w:r w:rsidRPr="007A4988">
        <w:rPr>
          <w:shd w:val="clear" w:color="auto" w:fill="FFFFFF"/>
        </w:rPr>
        <w:t>.</w:t>
      </w:r>
    </w:p>
    <w:p w14:paraId="6693BDCC" w14:textId="77777777" w:rsidR="008628E7" w:rsidRPr="00DD04F8" w:rsidRDefault="008628E7" w:rsidP="008628E7">
      <w:pPr>
        <w:ind w:firstLine="720"/>
        <w:jc w:val="both"/>
      </w:pPr>
      <w:r w:rsidRPr="007A4988">
        <w:rPr>
          <w:shd w:val="clear" w:color="auto" w:fill="FFFFFF"/>
        </w:rPr>
        <w:t>Lai īstenotu investīciju projektu ”</w:t>
      </w:r>
      <w:r w:rsidRPr="008F1036">
        <w:rPr>
          <w:shd w:val="clear" w:color="auto" w:fill="FFFFFF"/>
        </w:rPr>
        <w:t>Teritorijas labiekārtojuma pārbūve pirmskolas izglītības iestādē</w:t>
      </w:r>
      <w:r>
        <w:rPr>
          <w:shd w:val="clear" w:color="auto" w:fill="FFFFFF"/>
        </w:rPr>
        <w:t xml:space="preserve"> “Saulīte”, </w:t>
      </w:r>
      <w:r w:rsidRPr="008F1036">
        <w:rPr>
          <w:shd w:val="clear" w:color="auto" w:fill="FFFFFF"/>
        </w:rPr>
        <w:t>Madonā</w:t>
      </w:r>
      <w:r w:rsidRPr="007A4988">
        <w:rPr>
          <w:shd w:val="clear" w:color="auto" w:fill="FFFFFF"/>
        </w:rPr>
        <w:t>” nepieciešams</w:t>
      </w:r>
      <w:r w:rsidRPr="007A4988">
        <w:t xml:space="preserve"> finansējums </w:t>
      </w:r>
      <w:r w:rsidRPr="008F1036">
        <w:rPr>
          <w:shd w:val="clear" w:color="auto" w:fill="FFFFFF"/>
        </w:rPr>
        <w:t>EUR</w:t>
      </w:r>
      <w:r>
        <w:rPr>
          <w:shd w:val="clear" w:color="auto" w:fill="FFFFFF"/>
        </w:rPr>
        <w:t> </w:t>
      </w:r>
      <w:r w:rsidRPr="00FA7FA5">
        <w:rPr>
          <w:shd w:val="clear" w:color="auto" w:fill="FFFFFF"/>
        </w:rPr>
        <w:t>633 670,5</w:t>
      </w:r>
      <w:r>
        <w:rPr>
          <w:shd w:val="clear" w:color="auto" w:fill="FFFFFF"/>
        </w:rPr>
        <w:t>1</w:t>
      </w:r>
      <w:r w:rsidRPr="00FA7FA5">
        <w:rPr>
          <w:shd w:val="clear" w:color="auto" w:fill="FFFFFF"/>
        </w:rPr>
        <w:t xml:space="preserve"> </w:t>
      </w:r>
      <w:r w:rsidRPr="008F1036">
        <w:rPr>
          <w:shd w:val="clear" w:color="auto" w:fill="FFFFFF"/>
        </w:rPr>
        <w:t>(</w:t>
      </w:r>
      <w:r>
        <w:rPr>
          <w:shd w:val="clear" w:color="auto" w:fill="FFFFFF"/>
        </w:rPr>
        <w:t xml:space="preserve">seši simti trīsdesmit trīs tūkstoši seši simti septiņdesmit </w:t>
      </w:r>
      <w:proofErr w:type="spellStart"/>
      <w:r w:rsidRPr="008F1036">
        <w:rPr>
          <w:i/>
          <w:iCs/>
          <w:shd w:val="clear" w:color="auto" w:fill="FFFFFF"/>
        </w:rPr>
        <w:t>euro</w:t>
      </w:r>
      <w:proofErr w:type="spellEnd"/>
      <w:r w:rsidRPr="008F1036">
        <w:rPr>
          <w:shd w:val="clear" w:color="auto" w:fill="FFFFFF"/>
        </w:rPr>
        <w:t xml:space="preserve">, </w:t>
      </w:r>
      <w:r>
        <w:rPr>
          <w:shd w:val="clear" w:color="auto" w:fill="FFFFFF"/>
        </w:rPr>
        <w:t>51</w:t>
      </w:r>
      <w:r w:rsidRPr="008F1036">
        <w:rPr>
          <w:shd w:val="clear" w:color="auto" w:fill="FFFFFF"/>
        </w:rPr>
        <w:t xml:space="preserve"> </w:t>
      </w:r>
      <w:r w:rsidRPr="008F1036">
        <w:rPr>
          <w:i/>
          <w:iCs/>
          <w:shd w:val="clear" w:color="auto" w:fill="FFFFFF"/>
        </w:rPr>
        <w:t>cent</w:t>
      </w:r>
      <w:r>
        <w:rPr>
          <w:i/>
          <w:iCs/>
          <w:shd w:val="clear" w:color="auto" w:fill="FFFFFF"/>
        </w:rPr>
        <w:t>s</w:t>
      </w:r>
      <w:r w:rsidRPr="008F1036">
        <w:rPr>
          <w:shd w:val="clear" w:color="auto" w:fill="FFFFFF"/>
        </w:rPr>
        <w:t xml:space="preserve">), </w:t>
      </w:r>
      <w:r>
        <w:rPr>
          <w:shd w:val="clear" w:color="auto" w:fill="FFFFFF"/>
        </w:rPr>
        <w:t>ar</w:t>
      </w:r>
      <w:r w:rsidRPr="008F1036">
        <w:rPr>
          <w:shd w:val="clear" w:color="auto" w:fill="FFFFFF"/>
        </w:rPr>
        <w:t xml:space="preserve"> pievienotās vērtības nodokli,</w:t>
      </w:r>
      <w:r>
        <w:rPr>
          <w:shd w:val="clear" w:color="auto" w:fill="FFFFFF"/>
        </w:rPr>
        <w:t xml:space="preserve"> </w:t>
      </w:r>
      <w:r w:rsidRPr="007A4988">
        <w:rPr>
          <w:shd w:val="clear" w:color="auto" w:fill="FFFFFF"/>
        </w:rPr>
        <w:t xml:space="preserve">t.sk. pašvaldības finansējums EUR </w:t>
      </w:r>
      <w:r>
        <w:rPr>
          <w:shd w:val="clear" w:color="auto" w:fill="FFFFFF"/>
        </w:rPr>
        <w:t>133 670,51</w:t>
      </w:r>
      <w:r w:rsidRPr="00FA7FA5">
        <w:rPr>
          <w:shd w:val="clear" w:color="auto" w:fill="FFFFFF"/>
        </w:rPr>
        <w:t xml:space="preserve"> </w:t>
      </w:r>
      <w:r w:rsidRPr="007A4988">
        <w:rPr>
          <w:shd w:val="clear" w:color="auto" w:fill="FFFFFF"/>
        </w:rPr>
        <w:t>(</w:t>
      </w:r>
      <w:r>
        <w:rPr>
          <w:shd w:val="clear" w:color="auto" w:fill="FFFFFF"/>
        </w:rPr>
        <w:t xml:space="preserve">viens simts trīsdesmit trīs tūkstoši seši simti septiņdesmit </w:t>
      </w:r>
      <w:proofErr w:type="spellStart"/>
      <w:r w:rsidRPr="00801D22">
        <w:rPr>
          <w:i/>
          <w:iCs/>
          <w:shd w:val="clear" w:color="auto" w:fill="FFFFFF"/>
        </w:rPr>
        <w:t>euro</w:t>
      </w:r>
      <w:proofErr w:type="spellEnd"/>
      <w:r>
        <w:rPr>
          <w:shd w:val="clear" w:color="auto" w:fill="FFFFFF"/>
        </w:rPr>
        <w:t xml:space="preserve"> 51 </w:t>
      </w:r>
      <w:r w:rsidRPr="00801D22">
        <w:rPr>
          <w:i/>
          <w:iCs/>
          <w:shd w:val="clear" w:color="auto" w:fill="FFFFFF"/>
        </w:rPr>
        <w:t>cent</w:t>
      </w:r>
      <w:r>
        <w:rPr>
          <w:i/>
          <w:iCs/>
          <w:shd w:val="clear" w:color="auto" w:fill="FFFFFF"/>
        </w:rPr>
        <w:t>s</w:t>
      </w:r>
      <w:r w:rsidRPr="007A4988">
        <w:rPr>
          <w:shd w:val="clear" w:color="auto" w:fill="FFFFFF"/>
        </w:rPr>
        <w:t xml:space="preserve">), aizņēmums valsts kasē EUR </w:t>
      </w:r>
      <w:r w:rsidRPr="00FA7FA5">
        <w:rPr>
          <w:shd w:val="clear" w:color="auto" w:fill="FFFFFF"/>
        </w:rPr>
        <w:t>5</w:t>
      </w:r>
      <w:r>
        <w:rPr>
          <w:shd w:val="clear" w:color="auto" w:fill="FFFFFF"/>
        </w:rPr>
        <w:t>00 000,00</w:t>
      </w:r>
      <w:r w:rsidRPr="00FA7FA5">
        <w:rPr>
          <w:shd w:val="clear" w:color="auto" w:fill="FFFFFF"/>
        </w:rPr>
        <w:t xml:space="preserve"> </w:t>
      </w:r>
      <w:r w:rsidRPr="007A4988">
        <w:rPr>
          <w:shd w:val="clear" w:color="auto" w:fill="FFFFFF"/>
        </w:rPr>
        <w:t>(</w:t>
      </w:r>
      <w:r>
        <w:rPr>
          <w:shd w:val="clear" w:color="auto" w:fill="FFFFFF"/>
        </w:rPr>
        <w:t xml:space="preserve">pieci simti tūkstoši </w:t>
      </w:r>
      <w:proofErr w:type="spellStart"/>
      <w:r w:rsidRPr="006E68F1">
        <w:rPr>
          <w:i/>
          <w:iCs/>
          <w:shd w:val="clear" w:color="auto" w:fill="FFFFFF"/>
        </w:rPr>
        <w:t>euro</w:t>
      </w:r>
      <w:proofErr w:type="spellEnd"/>
      <w:r>
        <w:rPr>
          <w:shd w:val="clear" w:color="auto" w:fill="FFFFFF"/>
        </w:rPr>
        <w:t xml:space="preserve"> 0 </w:t>
      </w:r>
      <w:r w:rsidRPr="006E68F1">
        <w:rPr>
          <w:i/>
          <w:iCs/>
          <w:shd w:val="clear" w:color="auto" w:fill="FFFFFF"/>
        </w:rPr>
        <w:t>centi</w:t>
      </w:r>
      <w:r w:rsidRPr="007A4988">
        <w:rPr>
          <w:shd w:val="clear" w:color="auto" w:fill="FFFFFF"/>
        </w:rPr>
        <w:t>).</w:t>
      </w:r>
    </w:p>
    <w:p w14:paraId="4CE5159F" w14:textId="77777777" w:rsidR="008628E7" w:rsidRPr="007A4988" w:rsidRDefault="008628E7" w:rsidP="008628E7">
      <w:pPr>
        <w:ind w:firstLine="720"/>
        <w:jc w:val="both"/>
        <w:rPr>
          <w:shd w:val="clear" w:color="auto" w:fill="FFFFFF"/>
        </w:rPr>
      </w:pPr>
      <w:r w:rsidRPr="007A4988">
        <w:rPr>
          <w:shd w:val="clear" w:color="auto" w:fill="FFFFFF"/>
        </w:rPr>
        <w:t>Investīciju projekts</w:t>
      </w:r>
      <w:r>
        <w:rPr>
          <w:shd w:val="clear" w:color="auto" w:fill="FFFFFF"/>
        </w:rPr>
        <w:t xml:space="preserve"> </w:t>
      </w:r>
      <w:r w:rsidRPr="007A4988">
        <w:rPr>
          <w:shd w:val="clear" w:color="auto" w:fill="FFFFFF"/>
        </w:rPr>
        <w:t>“</w:t>
      </w:r>
      <w:r w:rsidRPr="00801D22">
        <w:rPr>
          <w:shd w:val="clear" w:color="auto" w:fill="FFFFFF"/>
        </w:rPr>
        <w:t>Teritorijas labiekārtojuma pārbūve pirmskolas izglītības iestādē</w:t>
      </w:r>
      <w:r>
        <w:rPr>
          <w:shd w:val="clear" w:color="auto" w:fill="FFFFFF"/>
        </w:rPr>
        <w:t xml:space="preserve"> “Saulīte” </w:t>
      </w:r>
      <w:r w:rsidRPr="00801D22">
        <w:rPr>
          <w:shd w:val="clear" w:color="auto" w:fill="FFFFFF"/>
        </w:rPr>
        <w:t>Madonā</w:t>
      </w:r>
      <w:r w:rsidRPr="007A4988">
        <w:rPr>
          <w:shd w:val="clear" w:color="auto" w:fill="FFFFFF"/>
        </w:rPr>
        <w:t>” atbilst  Madonas novada ilgtspējīgas attīstības stratēģija</w:t>
      </w:r>
      <w:r>
        <w:rPr>
          <w:shd w:val="clear" w:color="auto" w:fill="FFFFFF"/>
        </w:rPr>
        <w:t>i</w:t>
      </w:r>
      <w:r w:rsidRPr="007A4988">
        <w:rPr>
          <w:shd w:val="clear" w:color="auto" w:fill="FFFFFF"/>
        </w:rPr>
        <w:t xml:space="preserve"> 2022.-2047. gadam un Madonas novada attīstības programmas 2022. - 2028. gadam </w:t>
      </w:r>
      <w:r>
        <w:rPr>
          <w:shd w:val="clear" w:color="auto" w:fill="FFFFFF"/>
        </w:rPr>
        <w:t>investīciju plānam</w:t>
      </w:r>
      <w:r w:rsidRPr="007A4988">
        <w:rPr>
          <w:shd w:val="clear" w:color="auto" w:fill="FFFFFF"/>
        </w:rPr>
        <w:t xml:space="preserve"> un nodrošina lietderīgu investīciju īstenošanu pašvaldības autonom</w:t>
      </w:r>
      <w:r>
        <w:rPr>
          <w:shd w:val="clear" w:color="auto" w:fill="FFFFFF"/>
        </w:rPr>
        <w:t>o</w:t>
      </w:r>
      <w:r w:rsidRPr="007A4988">
        <w:rPr>
          <w:shd w:val="clear" w:color="auto" w:fill="FFFFFF"/>
        </w:rPr>
        <w:t xml:space="preserve"> funkcij</w:t>
      </w:r>
      <w:r>
        <w:rPr>
          <w:shd w:val="clear" w:color="auto" w:fill="FFFFFF"/>
        </w:rPr>
        <w:t>u</w:t>
      </w:r>
      <w:r w:rsidRPr="007A4988">
        <w:rPr>
          <w:shd w:val="clear" w:color="auto" w:fill="FFFFFF"/>
        </w:rPr>
        <w:t xml:space="preserve"> izpildei atbilstoši </w:t>
      </w:r>
      <w:r>
        <w:rPr>
          <w:shd w:val="clear" w:color="auto" w:fill="FFFFFF"/>
        </w:rPr>
        <w:t>Pašvaldības likuma</w:t>
      </w:r>
      <w:r w:rsidRPr="007A4988">
        <w:rPr>
          <w:shd w:val="clear" w:color="auto" w:fill="FFFFFF"/>
        </w:rPr>
        <w:t xml:space="preserve"> 4. p</w:t>
      </w:r>
      <w:r>
        <w:rPr>
          <w:shd w:val="clear" w:color="auto" w:fill="FFFFFF"/>
        </w:rPr>
        <w:t>a</w:t>
      </w:r>
      <w:r w:rsidRPr="007A4988">
        <w:rPr>
          <w:shd w:val="clear" w:color="auto" w:fill="FFFFFF"/>
        </w:rPr>
        <w:t>ntam.</w:t>
      </w:r>
    </w:p>
    <w:p w14:paraId="16F01FB0" w14:textId="47E5AB02" w:rsidR="008628E7" w:rsidRDefault="008628E7" w:rsidP="008628E7">
      <w:pPr>
        <w:autoSpaceDE w:val="0"/>
        <w:autoSpaceDN w:val="0"/>
        <w:adjustRightInd w:val="0"/>
        <w:spacing w:line="276" w:lineRule="auto"/>
        <w:ind w:firstLine="720"/>
        <w:jc w:val="both"/>
        <w:rPr>
          <w:lang w:eastAsia="lo-LA" w:bidi="lo-LA"/>
        </w:rPr>
      </w:pPr>
      <w:r w:rsidRPr="007A4988">
        <w:t xml:space="preserve">Noklausījusies sniegto informāciju, </w:t>
      </w:r>
      <w:r w:rsidRPr="00405B45">
        <w:t xml:space="preserve">ņemot vērā 14.05.2025. Uzņēmējdarbības, teritoriālo un vides jautājumu komitejas </w:t>
      </w:r>
      <w:r w:rsidRPr="00F60168">
        <w:t xml:space="preserve">un </w:t>
      </w:r>
      <w:r w:rsidRPr="00F60168">
        <w:rPr>
          <w:shd w:val="clear" w:color="auto" w:fill="FFFFFF"/>
        </w:rPr>
        <w:t xml:space="preserve">21.05.2025. Finanšu un attīstības komitejas atzinumus, </w:t>
      </w:r>
      <w:r w:rsidRPr="008628E7">
        <w:rPr>
          <w:lang w:eastAsia="lo-LA" w:bidi="lo-LA"/>
        </w:rPr>
        <w:t>atklāti balsojot</w:t>
      </w:r>
      <w:r w:rsidRPr="008628E7">
        <w:rPr>
          <w:b/>
          <w:lang w:eastAsia="lo-LA" w:bidi="lo-LA"/>
        </w:rPr>
        <w:t>: PAR – 1</w:t>
      </w:r>
      <w:r>
        <w:rPr>
          <w:b/>
          <w:lang w:eastAsia="lo-LA" w:bidi="lo-LA"/>
        </w:rPr>
        <w:t>4</w:t>
      </w:r>
      <w:r w:rsidRPr="008628E7">
        <w:rPr>
          <w:b/>
          <w:lang w:eastAsia="lo-LA" w:bidi="lo-LA"/>
        </w:rPr>
        <w:t xml:space="preserve"> </w:t>
      </w:r>
      <w:r w:rsidRPr="008628E7">
        <w:rPr>
          <w:bCs/>
          <w:lang w:eastAsia="lo-LA" w:bidi="lo-LA"/>
        </w:rPr>
        <w:t>(</w:t>
      </w:r>
      <w:r w:rsidRPr="008628E7">
        <w:rPr>
          <w:rFonts w:eastAsiaTheme="minorHAnsi"/>
          <w:bCs/>
          <w:noProof/>
          <w:kern w:val="2"/>
          <w:lang w:eastAsia="en-US"/>
          <w14:ligatures w14:val="standardContextual"/>
        </w:rPr>
        <w:t>Agris Lungevičs, Aigars Šķēls, Aivis Masaļskis, Andris Sakne, Artūrs Čačka, Arvīds Greidiņš, Gunārs Ikaunieks, Guntis Klikučs, Iveta Peilāne, Kaspars Udrass, Sandra Maksimova, Valda Kļaviņa, Vita Robalte, Zigfrīds Gora</w:t>
      </w:r>
      <w:r w:rsidRPr="008628E7">
        <w:rPr>
          <w:bCs/>
          <w:lang w:eastAsia="lo-LA" w:bidi="lo-LA"/>
        </w:rPr>
        <w:t xml:space="preserve">), </w:t>
      </w:r>
      <w:r w:rsidRPr="008628E7">
        <w:rPr>
          <w:b/>
          <w:lang w:eastAsia="lo-LA" w:bidi="lo-LA"/>
        </w:rPr>
        <w:t>PRET - NAV, ATTURAS - NAV</w:t>
      </w:r>
      <w:r w:rsidRPr="008628E7">
        <w:rPr>
          <w:lang w:eastAsia="lo-LA" w:bidi="lo-LA"/>
        </w:rPr>
        <w:t xml:space="preserve">, Madonas novada pašvaldības dome </w:t>
      </w:r>
      <w:r w:rsidRPr="008628E7">
        <w:rPr>
          <w:b/>
          <w:lang w:eastAsia="lo-LA" w:bidi="lo-LA"/>
        </w:rPr>
        <w:t>NOLEMJ</w:t>
      </w:r>
      <w:r w:rsidRPr="008628E7">
        <w:rPr>
          <w:lang w:eastAsia="lo-LA" w:bidi="lo-LA"/>
        </w:rPr>
        <w:t>:</w:t>
      </w:r>
    </w:p>
    <w:p w14:paraId="50DE481D" w14:textId="77777777" w:rsidR="008628E7" w:rsidRPr="007A4988" w:rsidRDefault="008628E7" w:rsidP="008628E7">
      <w:pPr>
        <w:autoSpaceDE w:val="0"/>
        <w:autoSpaceDN w:val="0"/>
        <w:adjustRightInd w:val="0"/>
        <w:spacing w:line="276" w:lineRule="auto"/>
        <w:ind w:firstLine="720"/>
        <w:jc w:val="both"/>
        <w:rPr>
          <w:lang w:eastAsia="lo-LA" w:bidi="lo-LA"/>
        </w:rPr>
      </w:pPr>
    </w:p>
    <w:p w14:paraId="14FC4E2D" w14:textId="77777777" w:rsidR="008628E7" w:rsidRPr="00745489" w:rsidRDefault="008628E7" w:rsidP="008628E7">
      <w:pPr>
        <w:numPr>
          <w:ilvl w:val="0"/>
          <w:numId w:val="2"/>
        </w:numPr>
        <w:spacing w:after="100" w:afterAutospacing="1"/>
        <w:jc w:val="both"/>
        <w:rPr>
          <w:color w:val="FF0000"/>
          <w:shd w:val="clear" w:color="auto" w:fill="FFFFFF"/>
        </w:rPr>
      </w:pPr>
      <w:r w:rsidRPr="00745489">
        <w:rPr>
          <w:rFonts w:eastAsia="Calibri"/>
        </w:rPr>
        <w:t xml:space="preserve">Apstiprināt investīciju projekta </w:t>
      </w:r>
      <w:bookmarkStart w:id="117" w:name="_Hlk129786087"/>
      <w:r w:rsidRPr="00745489">
        <w:rPr>
          <w:rFonts w:eastAsia="Calibri"/>
        </w:rPr>
        <w:t>“</w:t>
      </w:r>
      <w:r w:rsidRPr="00745489">
        <w:rPr>
          <w:shd w:val="clear" w:color="auto" w:fill="FFFFFF"/>
        </w:rPr>
        <w:t>Teritorijas labiekārtojuma pārbūve pirmskolas izglītības iestādē “Saulīte”,  Madonā</w:t>
      </w:r>
      <w:r w:rsidRPr="00745489">
        <w:rPr>
          <w:rFonts w:eastAsia="Calibri"/>
        </w:rPr>
        <w:t xml:space="preserve">” </w:t>
      </w:r>
      <w:bookmarkEnd w:id="117"/>
      <w:r w:rsidRPr="00745489">
        <w:rPr>
          <w:rFonts w:eastAsia="Calibri"/>
        </w:rPr>
        <w:t xml:space="preserve">īstenošanu par kopējo summu </w:t>
      </w:r>
      <w:r w:rsidRPr="00745489">
        <w:rPr>
          <w:shd w:val="clear" w:color="auto" w:fill="FFFFFF"/>
        </w:rPr>
        <w:t xml:space="preserve">EUR 633 670,51 (seši simti trīsdesmit trīs tūkstoši seši simti septiņdesmit </w:t>
      </w:r>
      <w:proofErr w:type="spellStart"/>
      <w:r w:rsidRPr="00745489">
        <w:rPr>
          <w:i/>
          <w:iCs/>
          <w:shd w:val="clear" w:color="auto" w:fill="FFFFFF"/>
        </w:rPr>
        <w:t>euro</w:t>
      </w:r>
      <w:proofErr w:type="spellEnd"/>
      <w:r w:rsidRPr="00745489">
        <w:rPr>
          <w:shd w:val="clear" w:color="auto" w:fill="FFFFFF"/>
        </w:rPr>
        <w:t xml:space="preserve">, 51 </w:t>
      </w:r>
      <w:r w:rsidRPr="00745489">
        <w:rPr>
          <w:i/>
          <w:iCs/>
          <w:shd w:val="clear" w:color="auto" w:fill="FFFFFF"/>
        </w:rPr>
        <w:t>cents</w:t>
      </w:r>
      <w:r w:rsidRPr="00745489">
        <w:rPr>
          <w:shd w:val="clear" w:color="auto" w:fill="FFFFFF"/>
        </w:rPr>
        <w:t>), ar pievienotās vērtības nodokli</w:t>
      </w:r>
      <w:r>
        <w:rPr>
          <w:shd w:val="clear" w:color="auto" w:fill="FFFFFF"/>
        </w:rPr>
        <w:t>.</w:t>
      </w:r>
      <w:r w:rsidRPr="00745489">
        <w:rPr>
          <w:shd w:val="clear" w:color="auto" w:fill="FFFFFF"/>
        </w:rPr>
        <w:t xml:space="preserve"> </w:t>
      </w:r>
    </w:p>
    <w:p w14:paraId="2E4FC068" w14:textId="77777777" w:rsidR="008628E7" w:rsidRPr="00745489" w:rsidRDefault="008628E7" w:rsidP="008628E7">
      <w:pPr>
        <w:numPr>
          <w:ilvl w:val="0"/>
          <w:numId w:val="2"/>
        </w:numPr>
        <w:spacing w:before="100" w:beforeAutospacing="1" w:after="100" w:afterAutospacing="1"/>
        <w:jc w:val="both"/>
        <w:rPr>
          <w:rFonts w:eastAsia="Calibri"/>
          <w:color w:val="FF0000"/>
        </w:rPr>
      </w:pPr>
      <w:r w:rsidRPr="007A4988">
        <w:t xml:space="preserve">Lūgt Pašvaldību aizņēmuma un galvojuma kontroles un pārraudzības padomi atbalstīt aizņēmuma ņemšanu </w:t>
      </w:r>
      <w:r w:rsidRPr="00362AA9">
        <w:rPr>
          <w:shd w:val="clear" w:color="auto" w:fill="FFFFFF"/>
        </w:rPr>
        <w:t xml:space="preserve">EUR 500 000,00 (pieci simti tūkstoši </w:t>
      </w:r>
      <w:proofErr w:type="spellStart"/>
      <w:r w:rsidRPr="00362AA9">
        <w:rPr>
          <w:i/>
          <w:iCs/>
          <w:shd w:val="clear" w:color="auto" w:fill="FFFFFF"/>
        </w:rPr>
        <w:t>euro</w:t>
      </w:r>
      <w:proofErr w:type="spellEnd"/>
      <w:r w:rsidRPr="00362AA9">
        <w:rPr>
          <w:shd w:val="clear" w:color="auto" w:fill="FFFFFF"/>
        </w:rPr>
        <w:t xml:space="preserve"> 0 </w:t>
      </w:r>
      <w:r w:rsidRPr="00362AA9">
        <w:rPr>
          <w:i/>
          <w:iCs/>
          <w:shd w:val="clear" w:color="auto" w:fill="FFFFFF"/>
        </w:rPr>
        <w:t>centi</w:t>
      </w:r>
      <w:r w:rsidRPr="00362AA9">
        <w:rPr>
          <w:shd w:val="clear" w:color="auto" w:fill="FFFFFF"/>
        </w:rPr>
        <w:t xml:space="preserve">) </w:t>
      </w:r>
      <w:r w:rsidRPr="00947D8D">
        <w:rPr>
          <w:rFonts w:eastAsia="Calibri"/>
        </w:rPr>
        <w:t xml:space="preserve">apmērā </w:t>
      </w:r>
      <w:r w:rsidRPr="00947D8D">
        <w:rPr>
          <w:rFonts w:eastAsia="Calibri"/>
        </w:rPr>
        <w:lastRenderedPageBreak/>
        <w:t>investīciju projekta “</w:t>
      </w:r>
      <w:r w:rsidRPr="00947D8D">
        <w:rPr>
          <w:shd w:val="clear" w:color="auto" w:fill="FFFFFF"/>
        </w:rPr>
        <w:t>Teritorijas labiekārtojuma pārbūve pirmskolas izglītības iestādē</w:t>
      </w:r>
      <w:r>
        <w:rPr>
          <w:shd w:val="clear" w:color="auto" w:fill="FFFFFF"/>
        </w:rPr>
        <w:t xml:space="preserve"> “Saulīte”, </w:t>
      </w:r>
      <w:r w:rsidRPr="00947D8D">
        <w:rPr>
          <w:shd w:val="clear" w:color="auto" w:fill="FFFFFF"/>
        </w:rPr>
        <w:t>Madonā</w:t>
      </w:r>
      <w:r w:rsidRPr="00947D8D">
        <w:rPr>
          <w:rFonts w:eastAsia="Calibri"/>
        </w:rPr>
        <w:t>” īstenošanai,  Valsts kasē uz 20 gadiem ar noteikto procentu likmi un atlikto maksājumu uz 3 gadiem. Aizņēmumu izņemt un apgūt 2025. gadā un 2026. gadā. Aizņēmuma atmaksu garantēt ar pašvaldības budžetu.</w:t>
      </w:r>
    </w:p>
    <w:p w14:paraId="44952821" w14:textId="77777777" w:rsidR="008628E7" w:rsidRDefault="008628E7" w:rsidP="008628E7">
      <w:pPr>
        <w:pStyle w:val="Sarakstarindkopa"/>
        <w:numPr>
          <w:ilvl w:val="0"/>
          <w:numId w:val="2"/>
        </w:numPr>
        <w:jc w:val="both"/>
      </w:pPr>
      <w:r>
        <w:t xml:space="preserve">Piešķirt Madonas novada pašvaldības līdzfinansējumu  EUR 133 670,51 (viens simts trīsdesmit trīs tūkstoši seši simti septiņdesmit </w:t>
      </w:r>
      <w:proofErr w:type="spellStart"/>
      <w:r>
        <w:t>euro</w:t>
      </w:r>
      <w:proofErr w:type="spellEnd"/>
      <w:r>
        <w:t xml:space="preserve"> 51 cents) apmērā no Madonas novada pašvaldības 2025. gada budžeta nesadalītajiem līdzekļiem, kas daļēji 58506,00 EUR ņemti no Centrālās administrācijas Projektu ieviešanas nodaļas (projektu tāmēm 1520.95 un 1520.96 ), daļēji 60 334,98 EUR no Madonas novada pašvaldības 2025.gada budžeta nesadalītā atlikuma Valsts kases kontā Pedagogu algām un brīvpusdienām un iztrūkstošo summu 14 829,53 EUR no Madonas novada pašvaldības 2025.gada budžeta nesadalītajiem līdzekļiem kas ņemti no Madonas apvienības pārvaldes 2024. gada budžeta atlikuma.</w:t>
      </w:r>
    </w:p>
    <w:p w14:paraId="2931455E" w14:textId="77777777" w:rsidR="008628E7" w:rsidRPr="00745489" w:rsidRDefault="008628E7" w:rsidP="008628E7">
      <w:pPr>
        <w:pStyle w:val="Sarakstarindkopa"/>
        <w:jc w:val="both"/>
      </w:pPr>
    </w:p>
    <w:p w14:paraId="623EF6A5" w14:textId="77777777" w:rsidR="008628E7" w:rsidRDefault="008628E7" w:rsidP="008628E7">
      <w:pPr>
        <w:jc w:val="both"/>
      </w:pPr>
    </w:p>
    <w:p w14:paraId="23170051" w14:textId="77777777" w:rsidR="00C508EA" w:rsidRPr="007A4988" w:rsidRDefault="00C508EA" w:rsidP="008628E7">
      <w:pPr>
        <w:jc w:val="both"/>
        <w:rPr>
          <w:b/>
          <w:noProof/>
          <w:color w:val="000000"/>
        </w:rPr>
      </w:pPr>
    </w:p>
    <w:p w14:paraId="2BD22B27" w14:textId="38CE51E8" w:rsidR="00D640E6" w:rsidRDefault="00D640E6" w:rsidP="008628E7">
      <w:pPr>
        <w:tabs>
          <w:tab w:val="left" w:pos="1425"/>
        </w:tabs>
        <w:jc w:val="both"/>
      </w:pPr>
    </w:p>
    <w:p w14:paraId="5E2909D8" w14:textId="676B9821" w:rsidR="00D640E6" w:rsidRDefault="00D640E6" w:rsidP="00974C4A">
      <w:pPr>
        <w:tabs>
          <w:tab w:val="left" w:pos="1425"/>
        </w:tabs>
      </w:pPr>
    </w:p>
    <w:p w14:paraId="25B82313" w14:textId="77777777" w:rsidR="00D640E6" w:rsidRDefault="00D640E6" w:rsidP="00974C4A">
      <w:pPr>
        <w:tabs>
          <w:tab w:val="left" w:pos="1425"/>
        </w:tabs>
      </w:pPr>
    </w:p>
    <w:p w14:paraId="770E6764" w14:textId="4CCD934B" w:rsidR="00D640E6" w:rsidRDefault="00D640E6" w:rsidP="00D640E6">
      <w:pPr>
        <w:ind w:right="-1" w:firstLine="720"/>
        <w:jc w:val="both"/>
        <w:rPr>
          <w:kern w:val="2"/>
          <w:lang w:bidi="lo-LA"/>
          <w14:ligatures w14:val="standardContextual"/>
        </w:rPr>
      </w:pPr>
      <w:r w:rsidRPr="00D640E6">
        <w:rPr>
          <w:kern w:val="2"/>
          <w:lang w:bidi="lo-LA"/>
          <w14:ligatures w14:val="standardContextual"/>
        </w:rPr>
        <w:t>Domes priekšsēdētājs</w:t>
      </w:r>
      <w:r w:rsidRPr="00D640E6">
        <w:rPr>
          <w:kern w:val="2"/>
          <w:lang w:bidi="lo-LA"/>
          <w14:ligatures w14:val="standardContextual"/>
        </w:rPr>
        <w:tab/>
      </w:r>
      <w:r w:rsidRPr="00D640E6">
        <w:rPr>
          <w:kern w:val="2"/>
          <w:lang w:bidi="lo-LA"/>
          <w14:ligatures w14:val="standardContextual"/>
        </w:rPr>
        <w:tab/>
      </w:r>
      <w:r w:rsidRPr="00D640E6">
        <w:rPr>
          <w:kern w:val="2"/>
          <w:lang w:bidi="lo-LA"/>
          <w14:ligatures w14:val="standardContextual"/>
        </w:rPr>
        <w:tab/>
      </w:r>
      <w:r w:rsidRPr="00D640E6">
        <w:rPr>
          <w:kern w:val="2"/>
          <w:lang w:bidi="lo-LA"/>
          <w14:ligatures w14:val="standardContextual"/>
        </w:rPr>
        <w:tab/>
      </w:r>
      <w:r w:rsidRPr="00D640E6">
        <w:rPr>
          <w:kern w:val="2"/>
          <w:lang w:bidi="lo-LA"/>
          <w14:ligatures w14:val="standardContextual"/>
        </w:rPr>
        <w:tab/>
      </w:r>
      <w:r w:rsidRPr="00D640E6">
        <w:rPr>
          <w:kern w:val="2"/>
          <w:lang w:bidi="lo-LA"/>
          <w14:ligatures w14:val="standardContextual"/>
        </w:rPr>
        <w:tab/>
        <w:t>A. </w:t>
      </w:r>
      <w:proofErr w:type="spellStart"/>
      <w:r w:rsidRPr="00D640E6">
        <w:rPr>
          <w:kern w:val="2"/>
          <w:lang w:bidi="lo-LA"/>
          <w14:ligatures w14:val="standardContextual"/>
        </w:rPr>
        <w:t>Lungevičs</w:t>
      </w:r>
      <w:proofErr w:type="spellEnd"/>
    </w:p>
    <w:p w14:paraId="05988BBA" w14:textId="48350C20" w:rsidR="00D640E6" w:rsidRDefault="00D640E6" w:rsidP="00D640E6">
      <w:pPr>
        <w:ind w:right="-1" w:firstLine="720"/>
        <w:jc w:val="both"/>
        <w:rPr>
          <w:kern w:val="2"/>
          <w:lang w:bidi="lo-LA"/>
          <w14:ligatures w14:val="standardContextual"/>
        </w:rPr>
      </w:pPr>
    </w:p>
    <w:p w14:paraId="361F1240" w14:textId="610BE6EE" w:rsidR="00D640E6" w:rsidRDefault="00D640E6" w:rsidP="00D640E6">
      <w:pPr>
        <w:ind w:right="-1" w:firstLine="720"/>
        <w:jc w:val="both"/>
        <w:rPr>
          <w:kern w:val="2"/>
          <w:lang w:bidi="lo-LA"/>
          <w14:ligatures w14:val="standardContextual"/>
        </w:rPr>
      </w:pPr>
    </w:p>
    <w:p w14:paraId="20A735D1" w14:textId="49C86858" w:rsidR="00D640E6" w:rsidRDefault="00D640E6" w:rsidP="00D640E6">
      <w:pPr>
        <w:ind w:right="-1" w:firstLine="720"/>
        <w:jc w:val="both"/>
        <w:rPr>
          <w:kern w:val="2"/>
          <w:lang w:bidi="lo-LA"/>
          <w14:ligatures w14:val="standardContextual"/>
        </w:rPr>
      </w:pPr>
    </w:p>
    <w:p w14:paraId="2857D482" w14:textId="77777777" w:rsidR="00D640E6" w:rsidRPr="00D640E6" w:rsidRDefault="00D640E6" w:rsidP="00D640E6">
      <w:pPr>
        <w:ind w:right="-1" w:firstLine="720"/>
        <w:jc w:val="both"/>
        <w:rPr>
          <w:kern w:val="2"/>
          <w:lang w:bidi="lo-LA"/>
          <w14:ligatures w14:val="standardContextual"/>
        </w:rPr>
      </w:pPr>
    </w:p>
    <w:p w14:paraId="6E018EBB" w14:textId="77777777" w:rsidR="00D640E6" w:rsidRDefault="00D640E6" w:rsidP="00D640E6">
      <w:pPr>
        <w:ind w:left="284" w:hanging="284"/>
        <w:jc w:val="both"/>
        <w:rPr>
          <w:i/>
        </w:rPr>
      </w:pPr>
      <w:r>
        <w:rPr>
          <w:bCs/>
          <w:i/>
          <w:iCs/>
        </w:rPr>
        <w:t>Galeja 29360277</w:t>
      </w:r>
    </w:p>
    <w:p w14:paraId="7F2EC91E" w14:textId="53F059F6" w:rsidR="004067A5" w:rsidRDefault="004067A5"/>
    <w:p w14:paraId="46B802B1" w14:textId="432F48DE" w:rsidR="00D640E6" w:rsidRDefault="00D640E6"/>
    <w:p w14:paraId="080B4631" w14:textId="33907B9A" w:rsidR="00D640E6" w:rsidRDefault="00D640E6"/>
    <w:p w14:paraId="48E28675" w14:textId="354D033B" w:rsidR="00D640E6" w:rsidRDefault="00D640E6"/>
    <w:p w14:paraId="6681C845" w14:textId="1BECF71B" w:rsidR="00D640E6" w:rsidRDefault="00D640E6"/>
    <w:p w14:paraId="6CD079D5" w14:textId="14DED4F8" w:rsidR="00D640E6" w:rsidRDefault="00D640E6"/>
    <w:p w14:paraId="439CF9D9" w14:textId="7829C5CE" w:rsidR="00D640E6" w:rsidRDefault="00D640E6"/>
    <w:p w14:paraId="75967714" w14:textId="2863353A" w:rsidR="00D640E6" w:rsidRDefault="00D640E6"/>
    <w:p w14:paraId="00FDA866" w14:textId="1E31F89F" w:rsidR="00D640E6" w:rsidRDefault="00D640E6"/>
    <w:p w14:paraId="7E1B9BA3" w14:textId="042ECA8C" w:rsidR="00D640E6" w:rsidRDefault="00D640E6"/>
    <w:p w14:paraId="121CFE35" w14:textId="7D50E435" w:rsidR="00D640E6" w:rsidRDefault="00D640E6"/>
    <w:p w14:paraId="234FC4DC" w14:textId="463FEC49" w:rsidR="00D640E6" w:rsidRDefault="00D640E6"/>
    <w:p w14:paraId="1D58877C" w14:textId="68526727" w:rsidR="00D640E6" w:rsidRDefault="00D640E6"/>
    <w:p w14:paraId="3C4C2B78" w14:textId="512C6E70" w:rsidR="00D640E6" w:rsidRDefault="00D640E6"/>
    <w:p w14:paraId="3095A258" w14:textId="7781D3C5" w:rsidR="00D640E6" w:rsidRDefault="00D640E6"/>
    <w:p w14:paraId="4AA6298C" w14:textId="6394B8CC" w:rsidR="00D640E6" w:rsidRDefault="00D640E6"/>
    <w:p w14:paraId="5B825B40" w14:textId="32F38ABB" w:rsidR="00D640E6" w:rsidRDefault="00D640E6"/>
    <w:p w14:paraId="741136B9" w14:textId="536D5BC1" w:rsidR="00D640E6" w:rsidRDefault="00D640E6"/>
    <w:p w14:paraId="2565E164" w14:textId="508490D8" w:rsidR="00D640E6" w:rsidRDefault="00D640E6"/>
    <w:p w14:paraId="08B58E4E" w14:textId="38210607" w:rsidR="00D640E6" w:rsidRDefault="00D640E6"/>
    <w:p w14:paraId="65F0FD27" w14:textId="692CAD5D" w:rsidR="00D640E6" w:rsidRDefault="00D640E6"/>
    <w:p w14:paraId="7203ADB6" w14:textId="122C12A9" w:rsidR="00D640E6" w:rsidRDefault="00D640E6"/>
    <w:p w14:paraId="3FD49478" w14:textId="60DC9813" w:rsidR="00D640E6" w:rsidRDefault="00D640E6"/>
    <w:p w14:paraId="09C2F35D" w14:textId="16FEDDD3" w:rsidR="008628E7" w:rsidRDefault="008628E7"/>
    <w:p w14:paraId="259EA691" w14:textId="77777777" w:rsidR="008628E7" w:rsidRDefault="008628E7"/>
    <w:p w14:paraId="0143C9B8" w14:textId="77777777" w:rsidR="00D640E6" w:rsidRDefault="00D640E6"/>
    <w:p w14:paraId="2CF5BB60" w14:textId="671CEC5F" w:rsidR="00D640E6" w:rsidRDefault="00D640E6" w:rsidP="00C508EA">
      <w:pPr>
        <w:pStyle w:val="Kjene"/>
      </w:pPr>
      <w:r w:rsidRPr="003C7F1F">
        <w:rPr>
          <w:sz w:val="20"/>
          <w:szCs w:val="20"/>
        </w:rPr>
        <w:t>DOKUMENTS PARAKSTĪTS AR DROŠU ELEKTRONISKO PARAKSTU UN SATUR LAIKA ZĪMOGU</w:t>
      </w:r>
    </w:p>
    <w:sectPr w:rsidR="00D640E6" w:rsidSect="005C7BD7">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556A45"/>
    <w:multiLevelType w:val="hybridMultilevel"/>
    <w:tmpl w:val="B59EE9DA"/>
    <w:lvl w:ilvl="0" w:tplc="E4D0C1C2">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4638425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4448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369"/>
    <w:rsid w:val="004067A5"/>
    <w:rsid w:val="00593D8A"/>
    <w:rsid w:val="005C7BD7"/>
    <w:rsid w:val="008628E7"/>
    <w:rsid w:val="00974C4A"/>
    <w:rsid w:val="00BF4E4C"/>
    <w:rsid w:val="00C508EA"/>
    <w:rsid w:val="00D640E6"/>
    <w:rsid w:val="00E56369"/>
    <w:rsid w:val="00EB3C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C88F"/>
  <w15:chartTrackingRefBased/>
  <w15:docId w15:val="{1B1A0A56-F2D9-428C-B338-11EAC948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4C4A"/>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974C4A"/>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SarakstarindkopaRakstz">
    <w:name w:val="Saraksta rindkopa Rakstz."/>
    <w:link w:val="Sarakstarindkopa"/>
    <w:uiPriority w:val="34"/>
    <w:locked/>
    <w:rsid w:val="00974C4A"/>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974C4A"/>
    <w:pPr>
      <w:ind w:left="720"/>
      <w:contextualSpacing/>
    </w:pPr>
  </w:style>
  <w:style w:type="paragraph" w:styleId="Kjene">
    <w:name w:val="footer"/>
    <w:basedOn w:val="Parasts"/>
    <w:link w:val="KjeneRakstz"/>
    <w:uiPriority w:val="99"/>
    <w:unhideWhenUsed/>
    <w:rsid w:val="00D640E6"/>
    <w:pPr>
      <w:tabs>
        <w:tab w:val="center" w:pos="4153"/>
        <w:tab w:val="right" w:pos="8306"/>
      </w:tabs>
    </w:pPr>
  </w:style>
  <w:style w:type="character" w:customStyle="1" w:styleId="KjeneRakstz">
    <w:name w:val="Kājene Rakstz."/>
    <w:basedOn w:val="Noklusjumarindkopasfonts"/>
    <w:link w:val="Kjene"/>
    <w:uiPriority w:val="99"/>
    <w:rsid w:val="00D640E6"/>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80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2512</Words>
  <Characters>1432</Characters>
  <Application>Microsoft Office Word</Application>
  <DocSecurity>0</DocSecurity>
  <Lines>11</Lines>
  <Paragraphs>7</Paragraphs>
  <ScaleCrop>false</ScaleCrop>
  <HeadingPairs>
    <vt:vector size="4" baseType="variant">
      <vt:variant>
        <vt:lpstr>Nosaukums</vt:lpstr>
      </vt:variant>
      <vt:variant>
        <vt:i4>1</vt:i4>
      </vt:variant>
      <vt:variant>
        <vt:lpstr>Virsraksti</vt:lpstr>
      </vt:variant>
      <vt:variant>
        <vt:i4>3</vt:i4>
      </vt:variant>
    </vt:vector>
  </HeadingPairs>
  <TitlesOfParts>
    <vt:vector size="4" baseType="lpstr">
      <vt:lpstr/>
      <vt:lpstr>2025. gada 23. maijā 					      	     		           Nr. 242</vt:lpstr>
      <vt:lpstr>(protokols Nr. 8, 1. p.)</vt: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cp:revision>
  <cp:lastPrinted>2025-05-23T06:25:00Z</cp:lastPrinted>
  <dcterms:created xsi:type="dcterms:W3CDTF">2025-05-25T17:27:00Z</dcterms:created>
  <dcterms:modified xsi:type="dcterms:W3CDTF">2025-05-25T17:27:00Z</dcterms:modified>
</cp:coreProperties>
</file>