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0A" w:rsidRPr="000C0D0A" w:rsidRDefault="0028562A" w:rsidP="000C0D0A">
      <w:pPr>
        <w:tabs>
          <w:tab w:val="left" w:pos="3310"/>
          <w:tab w:val="center" w:pos="4460"/>
        </w:tabs>
        <w:spacing w:line="360" w:lineRule="auto"/>
        <w:ind w:right="431" w:firstLine="280"/>
        <w:jc w:val="center"/>
        <w:outlineLvl w:val="0"/>
        <w:rPr>
          <w:rFonts w:ascii="Times New Roman" w:hAnsi="Times New Roman"/>
          <w:sz w:val="24"/>
          <w:szCs w:val="24"/>
        </w:rPr>
      </w:pPr>
      <w:bookmarkStart w:id="0" w:name="_GoBack"/>
      <w:bookmarkEnd w:id="0"/>
      <w:smartTag w:uri="urn:schemas-microsoft-com:office:smarttags" w:element="place">
        <w:smartTag w:uri="urn:schemas-microsoft-com:office:smarttags" w:element="City">
          <w:r w:rsidRPr="000C0D0A">
            <w:rPr>
              <w:rFonts w:ascii="Times New Roman" w:hAnsi="Times New Roman"/>
              <w:sz w:val="24"/>
              <w:szCs w:val="24"/>
            </w:rPr>
            <w:t>Rīgā</w:t>
          </w:r>
        </w:smartTag>
      </w:smartTag>
    </w:p>
    <w:p w:rsidR="004460A2" w:rsidRDefault="0028562A" w:rsidP="004460A2">
      <w:pPr>
        <w:ind w:right="431"/>
        <w:rPr>
          <w:rFonts w:ascii="Times New Roman" w:hAnsi="Times New Roman"/>
          <w:b/>
          <w:sz w:val="28"/>
          <w:szCs w:val="28"/>
        </w:rPr>
      </w:pPr>
      <w:r>
        <w:rPr>
          <w:rFonts w:ascii="Times New Roman" w:hAnsi="Times New Roman"/>
          <w:noProof/>
          <w:sz w:val="24"/>
          <w:szCs w:val="24"/>
        </w:rPr>
        <w:t>14.01.2020</w:t>
      </w:r>
    </w:p>
    <w:p w:rsidR="000C0D0A" w:rsidRPr="00DD16B6" w:rsidRDefault="0028562A" w:rsidP="000C0D0A">
      <w:pPr>
        <w:ind w:right="431"/>
        <w:jc w:val="center"/>
        <w:rPr>
          <w:rFonts w:ascii="Times New Roman" w:hAnsi="Times New Roman"/>
          <w:b/>
          <w:sz w:val="28"/>
          <w:szCs w:val="28"/>
        </w:rPr>
      </w:pPr>
      <w:r w:rsidRPr="000C0D0A">
        <w:rPr>
          <w:rFonts w:ascii="Times New Roman" w:hAnsi="Times New Roman"/>
          <w:b/>
          <w:sz w:val="28"/>
          <w:szCs w:val="28"/>
        </w:rPr>
        <w:t xml:space="preserve">     </w:t>
      </w:r>
      <w:r>
        <w:rPr>
          <w:rFonts w:ascii="Times New Roman" w:hAnsi="Times New Roman"/>
          <w:b/>
          <w:sz w:val="28"/>
          <w:szCs w:val="28"/>
        </w:rPr>
        <w:t xml:space="preserve">Lēmums </w:t>
      </w:r>
      <w:r w:rsidRPr="000C0D0A">
        <w:rPr>
          <w:rFonts w:ascii="Times New Roman" w:hAnsi="Times New Roman"/>
          <w:b/>
          <w:sz w:val="28"/>
          <w:szCs w:val="28"/>
        </w:rPr>
        <w:t>Nr.</w:t>
      </w:r>
      <w:r w:rsidR="00C243C9">
        <w:rPr>
          <w:rFonts w:ascii="Times New Roman" w:hAnsi="Times New Roman"/>
          <w:b/>
          <w:sz w:val="28"/>
          <w:szCs w:val="28"/>
        </w:rPr>
        <w:t xml:space="preserve"> </w:t>
      </w:r>
      <w:r w:rsidR="0093065F" w:rsidRPr="00DD16B6">
        <w:rPr>
          <w:rFonts w:ascii="Times New Roman" w:hAnsi="Times New Roman"/>
          <w:b/>
          <w:noProof/>
          <w:sz w:val="24"/>
          <w:szCs w:val="24"/>
        </w:rPr>
        <w:t>4-02/2</w:t>
      </w:r>
    </w:p>
    <w:p w:rsidR="00DD16B6" w:rsidRPr="00DD16B6" w:rsidRDefault="0028562A" w:rsidP="00DD16B6">
      <w:pPr>
        <w:keepNext/>
        <w:widowControl/>
        <w:spacing w:after="0" w:line="240" w:lineRule="auto"/>
        <w:jc w:val="center"/>
        <w:outlineLvl w:val="2"/>
        <w:rPr>
          <w:rFonts w:ascii="Times New Roman" w:eastAsia="Times New Roman" w:hAnsi="Times New Roman"/>
          <w:b/>
          <w:bCs/>
          <w:sz w:val="28"/>
          <w:szCs w:val="24"/>
          <w:lang w:val="lv-LV"/>
        </w:rPr>
      </w:pPr>
      <w:r w:rsidRPr="00DD16B6">
        <w:rPr>
          <w:rFonts w:ascii="Times New Roman" w:eastAsia="Times New Roman" w:hAnsi="Times New Roman"/>
          <w:b/>
          <w:bCs/>
          <w:sz w:val="28"/>
          <w:szCs w:val="24"/>
          <w:lang w:val="lv-LV"/>
        </w:rPr>
        <w:t xml:space="preserve">Par stratēģiskā ietekmes uz vidi novērtējuma procedūras </w:t>
      </w:r>
    </w:p>
    <w:p w:rsidR="00DD16B6" w:rsidRPr="00DD16B6" w:rsidRDefault="0028562A" w:rsidP="00DD16B6">
      <w:pPr>
        <w:keepNext/>
        <w:widowControl/>
        <w:spacing w:after="0" w:line="240" w:lineRule="auto"/>
        <w:jc w:val="center"/>
        <w:outlineLvl w:val="2"/>
        <w:rPr>
          <w:rFonts w:ascii="Times New Roman" w:eastAsia="Times New Roman" w:hAnsi="Times New Roman"/>
          <w:b/>
          <w:bCs/>
          <w:sz w:val="28"/>
          <w:szCs w:val="24"/>
          <w:lang w:val="lv-LV"/>
        </w:rPr>
      </w:pPr>
      <w:r w:rsidRPr="00DD16B6">
        <w:rPr>
          <w:rFonts w:ascii="Times New Roman" w:eastAsia="Times New Roman" w:hAnsi="Times New Roman"/>
          <w:b/>
          <w:bCs/>
          <w:sz w:val="28"/>
          <w:szCs w:val="24"/>
          <w:lang w:val="lv-LV"/>
        </w:rPr>
        <w:t>nepiemērošanu</w:t>
      </w:r>
    </w:p>
    <w:p w:rsidR="00DD16B6" w:rsidRPr="00DD16B6" w:rsidRDefault="00DD16B6" w:rsidP="00DD16B6">
      <w:pPr>
        <w:keepNext/>
        <w:widowControl/>
        <w:spacing w:after="0" w:line="240" w:lineRule="auto"/>
        <w:jc w:val="both"/>
        <w:outlineLvl w:val="3"/>
        <w:rPr>
          <w:rFonts w:ascii="Times New Roman" w:eastAsia="Times New Roman" w:hAnsi="Times New Roman"/>
          <w:b/>
          <w:bCs/>
          <w:sz w:val="24"/>
          <w:szCs w:val="24"/>
          <w:highlight w:val="lightGray"/>
          <w:lang w:val="lv-LV"/>
        </w:rPr>
      </w:pPr>
    </w:p>
    <w:p w:rsidR="00DD16B6" w:rsidRPr="00DD16B6" w:rsidRDefault="0028562A" w:rsidP="00DD16B6">
      <w:pPr>
        <w:keepNext/>
        <w:widowControl/>
        <w:spacing w:after="0" w:line="240" w:lineRule="auto"/>
        <w:jc w:val="both"/>
        <w:outlineLvl w:val="3"/>
        <w:rPr>
          <w:rFonts w:ascii="Times New Roman" w:eastAsia="Times New Roman" w:hAnsi="Times New Roman"/>
          <w:b/>
          <w:bCs/>
          <w:sz w:val="24"/>
          <w:szCs w:val="24"/>
          <w:lang w:val="lv-LV"/>
        </w:rPr>
      </w:pPr>
      <w:r w:rsidRPr="00DD16B6">
        <w:rPr>
          <w:rFonts w:ascii="Times New Roman" w:eastAsia="Times New Roman" w:hAnsi="Times New Roman"/>
          <w:b/>
          <w:bCs/>
          <w:sz w:val="24"/>
          <w:szCs w:val="24"/>
          <w:lang w:val="lv-LV"/>
        </w:rPr>
        <w:t>Adresāts:</w:t>
      </w:r>
    </w:p>
    <w:p w:rsidR="00DD16B6" w:rsidRPr="00DD16B6" w:rsidRDefault="0028562A" w:rsidP="00DD16B6">
      <w:pPr>
        <w:spacing w:after="0" w:line="240" w:lineRule="auto"/>
        <w:jc w:val="both"/>
        <w:rPr>
          <w:rFonts w:ascii="Times New Roman" w:hAnsi="Times New Roman"/>
          <w:sz w:val="24"/>
          <w:szCs w:val="24"/>
          <w:lang w:val="lv-LV"/>
        </w:rPr>
      </w:pPr>
      <w:r w:rsidRPr="00DD16B6">
        <w:rPr>
          <w:rFonts w:ascii="Times New Roman" w:hAnsi="Times New Roman"/>
          <w:sz w:val="24"/>
          <w:szCs w:val="24"/>
          <w:lang w:val="lv-LV"/>
        </w:rPr>
        <w:t xml:space="preserve">Madonas novada pašvaldība, adrese: Saieta laukums 1, Madona, Madonas novads, LV-4801, </w:t>
      </w:r>
    </w:p>
    <w:p w:rsidR="00DD16B6" w:rsidRPr="00DD16B6" w:rsidRDefault="0028562A" w:rsidP="00DD16B6">
      <w:pPr>
        <w:spacing w:after="0" w:line="240" w:lineRule="auto"/>
        <w:jc w:val="both"/>
        <w:rPr>
          <w:rFonts w:ascii="Times New Roman" w:hAnsi="Times New Roman"/>
          <w:sz w:val="24"/>
          <w:szCs w:val="24"/>
          <w:lang w:val="lv-LV"/>
        </w:rPr>
      </w:pPr>
      <w:r w:rsidRPr="00DD16B6">
        <w:rPr>
          <w:rFonts w:ascii="Times New Roman" w:hAnsi="Times New Roman"/>
          <w:bCs/>
          <w:sz w:val="24"/>
          <w:szCs w:val="24"/>
          <w:lang w:val="lv-LV"/>
        </w:rPr>
        <w:t xml:space="preserve">e-pasts: </w:t>
      </w:r>
      <w:hyperlink r:id="rId7" w:history="1">
        <w:r w:rsidRPr="00DD16B6">
          <w:rPr>
            <w:rFonts w:ascii="Times New Roman" w:hAnsi="Times New Roman"/>
            <w:bCs/>
            <w:color w:val="0000FF"/>
            <w:sz w:val="24"/>
            <w:szCs w:val="24"/>
            <w:u w:val="single"/>
            <w:lang w:val="lv-LV"/>
          </w:rPr>
          <w:t>dome@madona.lv</w:t>
        </w:r>
      </w:hyperlink>
      <w:r w:rsidRPr="00DD16B6">
        <w:rPr>
          <w:rFonts w:ascii="Times New Roman" w:hAnsi="Times New Roman"/>
          <w:bCs/>
          <w:sz w:val="24"/>
          <w:szCs w:val="24"/>
          <w:lang w:val="lv-LV"/>
        </w:rPr>
        <w:t>.</w:t>
      </w:r>
    </w:p>
    <w:p w:rsidR="00DD16B6" w:rsidRPr="00DD16B6" w:rsidRDefault="0028562A" w:rsidP="00DD16B6">
      <w:pPr>
        <w:widowControl/>
        <w:spacing w:before="120" w:after="120" w:line="240" w:lineRule="auto"/>
        <w:jc w:val="both"/>
        <w:rPr>
          <w:rFonts w:ascii="Times New Roman" w:eastAsia="Times New Roman" w:hAnsi="Times New Roman"/>
          <w:sz w:val="24"/>
          <w:szCs w:val="24"/>
          <w:lang w:val="lv-LV"/>
        </w:rPr>
      </w:pPr>
      <w:r w:rsidRPr="00DD16B6">
        <w:rPr>
          <w:rFonts w:ascii="Times New Roman" w:eastAsia="Times New Roman" w:hAnsi="Times New Roman"/>
          <w:b/>
          <w:bCs/>
          <w:sz w:val="24"/>
          <w:szCs w:val="24"/>
          <w:lang w:val="lv-LV"/>
        </w:rPr>
        <w:t>Plānošanas dokumenta nosaukums</w:t>
      </w:r>
      <w:r w:rsidRPr="00DD16B6">
        <w:rPr>
          <w:rFonts w:ascii="Times New Roman" w:eastAsia="Times New Roman" w:hAnsi="Times New Roman"/>
          <w:sz w:val="24"/>
          <w:szCs w:val="24"/>
          <w:lang w:val="lv-LV"/>
        </w:rPr>
        <w:t>:</w:t>
      </w:r>
    </w:p>
    <w:p w:rsidR="00DD16B6" w:rsidRPr="00DD16B6" w:rsidRDefault="0028562A" w:rsidP="00DD16B6">
      <w:pPr>
        <w:widowControl/>
        <w:spacing w:before="120" w:after="120" w:line="240" w:lineRule="auto"/>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 xml:space="preserve">Lokālplānojums nekustamajiem īpašumiem Rūpniecības ielā 65 un Rūpniecības ielā 69 Madonas pilsētā, Madonas novadā, kas groza teritorijas plānojumu (turpmāk - Lokālplānojums). </w:t>
      </w:r>
    </w:p>
    <w:p w:rsidR="00DD16B6" w:rsidRPr="00DD16B6" w:rsidRDefault="0028562A" w:rsidP="00DD16B6">
      <w:pPr>
        <w:widowControl/>
        <w:spacing w:before="120" w:after="120" w:line="240" w:lineRule="auto"/>
        <w:jc w:val="both"/>
        <w:rPr>
          <w:rFonts w:ascii="Times New Roman" w:eastAsia="Times New Roman" w:hAnsi="Times New Roman"/>
          <w:b/>
          <w:bCs/>
          <w:sz w:val="24"/>
          <w:szCs w:val="24"/>
          <w:lang w:val="lv-LV"/>
        </w:rPr>
      </w:pPr>
      <w:r w:rsidRPr="00DD16B6">
        <w:rPr>
          <w:rFonts w:ascii="Times New Roman" w:eastAsia="Times New Roman" w:hAnsi="Times New Roman"/>
          <w:b/>
          <w:bCs/>
          <w:sz w:val="24"/>
          <w:szCs w:val="24"/>
          <w:lang w:val="lv-LV"/>
        </w:rPr>
        <w:t>Izvērtētā dokumentācija:</w:t>
      </w:r>
    </w:p>
    <w:p w:rsidR="00DD16B6" w:rsidRPr="00DD16B6" w:rsidRDefault="0028562A" w:rsidP="00DD16B6">
      <w:pPr>
        <w:spacing w:line="240" w:lineRule="auto"/>
        <w:jc w:val="both"/>
        <w:rPr>
          <w:rFonts w:ascii="Times New Roman" w:hAnsi="Times New Roman"/>
          <w:i/>
          <w:sz w:val="24"/>
          <w:szCs w:val="24"/>
          <w:lang w:val="lv-LV"/>
        </w:rPr>
      </w:pPr>
      <w:r w:rsidRPr="00DD16B6">
        <w:rPr>
          <w:rFonts w:ascii="Times New Roman" w:hAnsi="Times New Roman"/>
          <w:bCs/>
          <w:sz w:val="24"/>
          <w:szCs w:val="24"/>
          <w:lang w:val="lv-LV"/>
        </w:rPr>
        <w:t>Madonas</w:t>
      </w:r>
      <w:r w:rsidRPr="00DD16B6">
        <w:rPr>
          <w:rFonts w:ascii="Times New Roman" w:hAnsi="Times New Roman"/>
          <w:bCs/>
          <w:sz w:val="24"/>
          <w:szCs w:val="24"/>
          <w:lang w:val="lv-LV"/>
        </w:rPr>
        <w:t xml:space="preserve"> novada pašvaldības </w:t>
      </w:r>
      <w:r w:rsidRPr="00DD16B6">
        <w:rPr>
          <w:rFonts w:ascii="Times New Roman" w:eastAsia="Times New Roman" w:hAnsi="Times New Roman"/>
          <w:sz w:val="24"/>
          <w:szCs w:val="24"/>
          <w:lang w:val="lv-LV"/>
        </w:rPr>
        <w:t xml:space="preserve">(turpmāk - Izstrādātāja) </w:t>
      </w:r>
      <w:r w:rsidRPr="00DD16B6">
        <w:rPr>
          <w:rFonts w:ascii="Times New Roman" w:hAnsi="Times New Roman"/>
          <w:bCs/>
          <w:sz w:val="24"/>
          <w:szCs w:val="24"/>
          <w:lang w:val="lv-LV"/>
        </w:rPr>
        <w:t xml:space="preserve">2019. gada 12. decembra vēstule Nr. MNP/2.1.3.1./19/3464 </w:t>
      </w:r>
      <w:r w:rsidRPr="00DD16B6">
        <w:rPr>
          <w:rFonts w:ascii="Times New Roman" w:hAnsi="Times New Roman"/>
          <w:bCs/>
          <w:i/>
          <w:sz w:val="24"/>
          <w:szCs w:val="24"/>
          <w:lang w:val="lv-LV"/>
        </w:rPr>
        <w:t xml:space="preserve">“Par stratēģiskā novērtējuma nepieciešamību”, </w:t>
      </w:r>
      <w:r w:rsidRPr="00DD16B6">
        <w:rPr>
          <w:rFonts w:ascii="Times New Roman" w:hAnsi="Times New Roman"/>
          <w:bCs/>
          <w:sz w:val="24"/>
          <w:szCs w:val="24"/>
          <w:lang w:val="lv-LV"/>
        </w:rPr>
        <w:t xml:space="preserve">iesniegums </w:t>
      </w:r>
      <w:r w:rsidRPr="00DD16B6">
        <w:rPr>
          <w:rFonts w:ascii="Times New Roman" w:hAnsi="Times New Roman"/>
          <w:bCs/>
          <w:i/>
          <w:sz w:val="24"/>
          <w:szCs w:val="24"/>
          <w:lang w:val="lv-LV"/>
        </w:rPr>
        <w:t xml:space="preserve">“Par plānošanas dokumenta Lokālplānojums </w:t>
      </w:r>
      <w:r w:rsidRPr="00DD16B6">
        <w:rPr>
          <w:rFonts w:ascii="Times New Roman" w:eastAsia="Times New Roman" w:hAnsi="Times New Roman"/>
          <w:i/>
          <w:sz w:val="24"/>
          <w:szCs w:val="24"/>
          <w:lang w:val="lv-LV"/>
        </w:rPr>
        <w:t>nekustamajos īpašumos Rūpniecības ielā 65, Rūpniecības i</w:t>
      </w:r>
      <w:r w:rsidRPr="00DD16B6">
        <w:rPr>
          <w:rFonts w:ascii="Times New Roman" w:eastAsia="Times New Roman" w:hAnsi="Times New Roman"/>
          <w:i/>
          <w:sz w:val="24"/>
          <w:szCs w:val="24"/>
          <w:lang w:val="lv-LV"/>
        </w:rPr>
        <w:t xml:space="preserve">elā 69 Madonas pilsētā, Madonas novadā, kas groza teritorijas plānojumu </w:t>
      </w:r>
      <w:r w:rsidRPr="00DD16B6">
        <w:rPr>
          <w:rFonts w:ascii="Times New Roman" w:hAnsi="Times New Roman"/>
          <w:bCs/>
          <w:i/>
          <w:sz w:val="24"/>
          <w:szCs w:val="24"/>
          <w:lang w:val="lv-LV"/>
        </w:rPr>
        <w:t xml:space="preserve">izstrādes uzsākšanu” </w:t>
      </w:r>
      <w:r w:rsidRPr="00DD16B6">
        <w:rPr>
          <w:rFonts w:ascii="Times New Roman" w:hAnsi="Times New Roman"/>
          <w:bCs/>
          <w:sz w:val="24"/>
          <w:szCs w:val="24"/>
          <w:lang w:val="lv-LV"/>
        </w:rPr>
        <w:t>(turpmāk - Iesniegums)</w:t>
      </w:r>
      <w:r w:rsidRPr="00DD16B6">
        <w:rPr>
          <w:rFonts w:ascii="Times New Roman" w:hAnsi="Times New Roman"/>
          <w:bCs/>
          <w:i/>
          <w:sz w:val="24"/>
          <w:szCs w:val="24"/>
          <w:lang w:val="lv-LV"/>
        </w:rPr>
        <w:t xml:space="preserve">, </w:t>
      </w:r>
      <w:r w:rsidRPr="00DD16B6">
        <w:rPr>
          <w:rFonts w:ascii="Times New Roman" w:hAnsi="Times New Roman"/>
          <w:bCs/>
          <w:sz w:val="24"/>
          <w:szCs w:val="24"/>
          <w:lang w:val="lv-LV"/>
        </w:rPr>
        <w:t xml:space="preserve">Madonas novada pašvaldības 2019. gada 29. augusta lēmums Nr. 365 </w:t>
      </w:r>
      <w:r w:rsidRPr="00DD16B6">
        <w:rPr>
          <w:rFonts w:ascii="Times New Roman" w:eastAsia="Times New Roman" w:hAnsi="Times New Roman"/>
          <w:bCs/>
          <w:sz w:val="24"/>
          <w:szCs w:val="24"/>
          <w:lang w:val="lv-LV"/>
        </w:rPr>
        <w:t>(prot. Nr. 15, 10.p.)</w:t>
      </w:r>
      <w:r w:rsidRPr="00DD16B6">
        <w:rPr>
          <w:rFonts w:ascii="Times New Roman" w:hAnsi="Times New Roman"/>
          <w:bCs/>
          <w:i/>
          <w:sz w:val="24"/>
          <w:szCs w:val="24"/>
          <w:lang w:val="lv-LV"/>
        </w:rPr>
        <w:t xml:space="preserve"> “Par Lokālplānojuma izstrādes uzsākšanu teritorijas plānojuma grozījumiem </w:t>
      </w:r>
      <w:r w:rsidRPr="00DD16B6">
        <w:rPr>
          <w:rFonts w:ascii="Times New Roman" w:eastAsia="Times New Roman" w:hAnsi="Times New Roman"/>
          <w:i/>
          <w:sz w:val="24"/>
          <w:szCs w:val="24"/>
          <w:lang w:val="lv-LV"/>
        </w:rPr>
        <w:t>nekustamajos īpašumos Rūpniecības ielā 65, Rūpniecības ielā 69 Madonas pilsētā, Madonas novadā un darba uzdevuma apstiprināšanu</w:t>
      </w:r>
      <w:r w:rsidRPr="00DD16B6">
        <w:rPr>
          <w:rFonts w:ascii="Times New Roman" w:hAnsi="Times New Roman"/>
          <w:bCs/>
          <w:i/>
          <w:sz w:val="24"/>
          <w:szCs w:val="24"/>
          <w:lang w:val="lv-LV"/>
        </w:rPr>
        <w:t>”</w:t>
      </w:r>
      <w:r w:rsidRPr="00DD16B6">
        <w:rPr>
          <w:rFonts w:ascii="Times New Roman" w:hAnsi="Times New Roman"/>
          <w:bCs/>
          <w:sz w:val="24"/>
          <w:szCs w:val="24"/>
          <w:lang w:val="lv-LV"/>
        </w:rPr>
        <w:t xml:space="preserve">, </w:t>
      </w:r>
      <w:r w:rsidRPr="00DD16B6">
        <w:rPr>
          <w:rFonts w:ascii="Times New Roman" w:hAnsi="Times New Roman"/>
          <w:sz w:val="24"/>
          <w:szCs w:val="24"/>
          <w:lang w:val="lv-LV"/>
        </w:rPr>
        <w:t xml:space="preserve">Madonas novada domes apstiprinātais Darba uzdevums </w:t>
      </w:r>
      <w:r w:rsidRPr="00DD16B6">
        <w:rPr>
          <w:rFonts w:ascii="Times New Roman" w:hAnsi="Times New Roman"/>
          <w:sz w:val="24"/>
          <w:szCs w:val="24"/>
          <w:lang w:val="lv-LV"/>
        </w:rPr>
        <w:t xml:space="preserve">Nr. LP-2019-09 </w:t>
      </w:r>
      <w:r w:rsidRPr="00DD16B6">
        <w:rPr>
          <w:rFonts w:ascii="Times New Roman" w:hAnsi="Times New Roman"/>
          <w:bCs/>
          <w:i/>
          <w:sz w:val="24"/>
          <w:szCs w:val="24"/>
          <w:lang w:val="lv-LV"/>
        </w:rPr>
        <w:t xml:space="preserve">“Par Lokālplānojuma izstrādes uzsākšanu teritorijas plānojuma grozījumiem nekustamam īpašumam Rūpniecības iela 65, Rūpniecības iela 69 Madonas pilsētā, Madonas novadā” </w:t>
      </w:r>
      <w:r w:rsidRPr="00DD16B6">
        <w:rPr>
          <w:rFonts w:ascii="Times New Roman" w:hAnsi="Times New Roman"/>
          <w:sz w:val="24"/>
          <w:szCs w:val="24"/>
          <w:lang w:val="lv-LV"/>
        </w:rPr>
        <w:t>(turpmāk - Darba uzdevums), Valsts vides dienesta Madonas reģionālās vide</w:t>
      </w:r>
      <w:r w:rsidRPr="00DD16B6">
        <w:rPr>
          <w:rFonts w:ascii="Times New Roman" w:hAnsi="Times New Roman"/>
          <w:sz w:val="24"/>
          <w:szCs w:val="24"/>
          <w:lang w:val="lv-LV"/>
        </w:rPr>
        <w:t xml:space="preserve">s pārvaldes (turpmāk – VVD Madonas RVP) vēstule Nr. 6.5.-07/1541 </w:t>
      </w:r>
      <w:r w:rsidRPr="00DD16B6">
        <w:rPr>
          <w:rFonts w:ascii="Times New Roman" w:hAnsi="Times New Roman"/>
          <w:i/>
          <w:sz w:val="24"/>
          <w:szCs w:val="24"/>
          <w:lang w:val="lv-LV"/>
        </w:rPr>
        <w:t xml:space="preserve">“Par nosacījumiem teritorijas lokālplānojuma izstrādei”, </w:t>
      </w:r>
      <w:r w:rsidRPr="00DD16B6">
        <w:rPr>
          <w:rFonts w:ascii="Times New Roman" w:hAnsi="Times New Roman"/>
          <w:sz w:val="24"/>
          <w:szCs w:val="24"/>
          <w:lang w:val="lv-LV"/>
        </w:rPr>
        <w:t>Veselības inspekcijas 2019. gada 25. novembra vēstule Nr. 4.6.3.-10/30315/621</w:t>
      </w:r>
      <w:r w:rsidRPr="00DD16B6">
        <w:rPr>
          <w:rFonts w:ascii="Times New Roman" w:hAnsi="Times New Roman"/>
          <w:i/>
          <w:sz w:val="24"/>
          <w:szCs w:val="24"/>
          <w:lang w:val="lv-LV"/>
        </w:rPr>
        <w:t xml:space="preserve">“Nosacījumi teritorijas plānojumam” </w:t>
      </w:r>
      <w:r w:rsidRPr="00DD16B6">
        <w:rPr>
          <w:rFonts w:ascii="Times New Roman" w:hAnsi="Times New Roman"/>
          <w:sz w:val="24"/>
          <w:szCs w:val="24"/>
          <w:lang w:val="lv-LV"/>
        </w:rPr>
        <w:t>un Dabas aizsardzības</w:t>
      </w:r>
      <w:r w:rsidRPr="00DD16B6">
        <w:rPr>
          <w:rFonts w:ascii="Times New Roman" w:hAnsi="Times New Roman"/>
          <w:sz w:val="24"/>
          <w:szCs w:val="24"/>
          <w:lang w:val="lv-LV"/>
        </w:rPr>
        <w:t xml:space="preserve"> pārvaldes Latgales reģionālās administrācijas </w:t>
      </w:r>
      <w:r w:rsidRPr="00DD16B6">
        <w:rPr>
          <w:rFonts w:ascii="Times New Roman" w:eastAsia="Times New Roman" w:hAnsi="Times New Roman"/>
          <w:sz w:val="24"/>
          <w:szCs w:val="24"/>
          <w:lang w:val="lv-LV"/>
        </w:rPr>
        <w:t xml:space="preserve">(turpmāk – DAP administrācija) </w:t>
      </w:r>
      <w:r w:rsidRPr="00DD16B6">
        <w:rPr>
          <w:rFonts w:ascii="Times New Roman" w:hAnsi="Times New Roman"/>
          <w:sz w:val="24"/>
          <w:szCs w:val="24"/>
          <w:lang w:val="lv-LV"/>
        </w:rPr>
        <w:t>2019. gada 14. novembra vēstule Nr. 4.8/5946/2019-N-E</w:t>
      </w:r>
      <w:r w:rsidRPr="00DD16B6">
        <w:rPr>
          <w:rFonts w:ascii="Times New Roman" w:hAnsi="Times New Roman"/>
          <w:i/>
          <w:sz w:val="24"/>
          <w:szCs w:val="24"/>
          <w:lang w:val="lv-LV"/>
        </w:rPr>
        <w:t xml:space="preserve"> “Par informācijas un/vai nosacījumu sniegšanu lokālplānojuma izstrādei nekustamajiem īpašumiem Rūpniecības ielā 65 un Rūpnie</w:t>
      </w:r>
      <w:r w:rsidRPr="00DD16B6">
        <w:rPr>
          <w:rFonts w:ascii="Times New Roman" w:hAnsi="Times New Roman"/>
          <w:i/>
          <w:sz w:val="24"/>
          <w:szCs w:val="24"/>
          <w:lang w:val="lv-LV"/>
        </w:rPr>
        <w:t>cības ielā 69 Madonā”.</w:t>
      </w:r>
    </w:p>
    <w:p w:rsidR="00DD16B6" w:rsidRPr="00DD16B6" w:rsidRDefault="0028562A" w:rsidP="00DD16B6">
      <w:pPr>
        <w:spacing w:line="240" w:lineRule="auto"/>
        <w:jc w:val="both"/>
        <w:rPr>
          <w:rFonts w:ascii="Times New Roman" w:eastAsia="Times New Roman" w:hAnsi="Times New Roman"/>
          <w:b/>
          <w:sz w:val="24"/>
          <w:szCs w:val="24"/>
          <w:lang w:val="lv-LV"/>
        </w:rPr>
      </w:pPr>
      <w:r w:rsidRPr="00DD16B6">
        <w:rPr>
          <w:rFonts w:ascii="Times New Roman" w:eastAsia="Times New Roman" w:hAnsi="Times New Roman"/>
          <w:b/>
          <w:sz w:val="24"/>
          <w:szCs w:val="24"/>
          <w:lang w:val="lv-LV"/>
        </w:rPr>
        <w:t>Plānošanas dokumenta izstrādātāja viedoklis:</w:t>
      </w:r>
    </w:p>
    <w:p w:rsidR="00DD16B6" w:rsidRPr="00DD16B6" w:rsidRDefault="0028562A" w:rsidP="00DD16B6">
      <w:pPr>
        <w:widowControl/>
        <w:spacing w:after="0" w:line="240" w:lineRule="auto"/>
        <w:jc w:val="both"/>
        <w:rPr>
          <w:rFonts w:cs="Calibri"/>
          <w:sz w:val="24"/>
          <w:szCs w:val="24"/>
          <w:lang w:val="lv-LV" w:eastAsia="lv-LV"/>
        </w:rPr>
      </w:pPr>
      <w:r w:rsidRPr="00DD16B6">
        <w:rPr>
          <w:rFonts w:ascii="Times New Roman" w:eastAsia="Times New Roman" w:hAnsi="Times New Roman"/>
          <w:sz w:val="24"/>
          <w:szCs w:val="24"/>
          <w:lang w:val="lv-LV"/>
        </w:rPr>
        <w:lastRenderedPageBreak/>
        <w:t>Madonas novada pašvaldība (turpmāk - Izstrādātāja) uzskata, ka Lokālplānojumam</w:t>
      </w:r>
      <w:r w:rsidRPr="00DD16B6">
        <w:rPr>
          <w:rFonts w:ascii="Times New Roman" w:eastAsia="Times New Roman" w:hAnsi="Times New Roman"/>
          <w:sz w:val="24"/>
          <w:szCs w:val="24"/>
          <w:lang w:val="lv-LV"/>
        </w:rPr>
        <w:t xml:space="preserve"> nav nepieciešams veikt stratēģisko ietekmes uz vidi novērtējumu (turpmāk - Stratēģiskais novērtējums), jo ar Lokālplānojuma izstrādi netiks skartas </w:t>
      </w:r>
      <w:r w:rsidRPr="00DD16B6">
        <w:rPr>
          <w:rFonts w:ascii="Times New Roman" w:eastAsia="Times New Roman" w:hAnsi="Times New Roman"/>
          <w:i/>
          <w:sz w:val="24"/>
          <w:szCs w:val="24"/>
          <w:lang w:val="lv-LV"/>
        </w:rPr>
        <w:t xml:space="preserve">Natura 2000 </w:t>
      </w:r>
      <w:r w:rsidRPr="00DD16B6">
        <w:rPr>
          <w:rFonts w:ascii="Times New Roman" w:eastAsia="Times New Roman" w:hAnsi="Times New Roman"/>
          <w:sz w:val="24"/>
          <w:szCs w:val="24"/>
          <w:lang w:val="lv-LV"/>
        </w:rPr>
        <w:t>teritorijas vai citas īpaši aizsargājamās dabas teritorijas (turpmāk – ĪADT), kā arī tas neradī</w:t>
      </w:r>
      <w:r w:rsidRPr="00DD16B6">
        <w:rPr>
          <w:rFonts w:ascii="Times New Roman" w:eastAsia="Times New Roman" w:hAnsi="Times New Roman"/>
          <w:sz w:val="24"/>
          <w:szCs w:val="24"/>
          <w:lang w:val="lv-LV"/>
        </w:rPr>
        <w:t>s būtisku ietekmi uz vidi.</w:t>
      </w:r>
      <w:r w:rsidRPr="00DD16B6">
        <w:rPr>
          <w:rFonts w:ascii="Times New Roman" w:eastAsia="Times New Roman" w:hAnsi="Times New Roman"/>
          <w:i/>
          <w:sz w:val="24"/>
          <w:szCs w:val="24"/>
          <w:lang w:val="lv-LV"/>
        </w:rPr>
        <w:t xml:space="preserve"> </w:t>
      </w:r>
    </w:p>
    <w:p w:rsidR="00DD16B6" w:rsidRPr="00DD16B6" w:rsidRDefault="00DD16B6" w:rsidP="00DD16B6">
      <w:pPr>
        <w:widowControl/>
        <w:autoSpaceDE w:val="0"/>
        <w:autoSpaceDN w:val="0"/>
        <w:adjustRightInd w:val="0"/>
        <w:spacing w:after="0" w:line="240" w:lineRule="auto"/>
        <w:rPr>
          <w:rFonts w:ascii="Times New Roman" w:hAnsi="Times New Roman"/>
          <w:b/>
          <w:bCs/>
          <w:sz w:val="24"/>
          <w:szCs w:val="24"/>
          <w:lang w:val="lv-LV"/>
        </w:rPr>
      </w:pPr>
    </w:p>
    <w:p w:rsidR="00DD16B6" w:rsidRPr="00DD16B6" w:rsidRDefault="0028562A" w:rsidP="00DD16B6">
      <w:pPr>
        <w:widowControl/>
        <w:autoSpaceDE w:val="0"/>
        <w:autoSpaceDN w:val="0"/>
        <w:adjustRightInd w:val="0"/>
        <w:spacing w:after="0" w:line="240" w:lineRule="auto"/>
        <w:rPr>
          <w:rFonts w:ascii="Times New Roman" w:hAnsi="Times New Roman"/>
          <w:b/>
          <w:bCs/>
          <w:sz w:val="24"/>
          <w:szCs w:val="24"/>
          <w:lang w:val="lv-LV"/>
        </w:rPr>
      </w:pPr>
      <w:r w:rsidRPr="00DD16B6">
        <w:rPr>
          <w:rFonts w:ascii="Times New Roman" w:hAnsi="Times New Roman"/>
          <w:b/>
          <w:bCs/>
          <w:sz w:val="24"/>
          <w:szCs w:val="24"/>
          <w:lang w:val="lv-LV"/>
        </w:rPr>
        <w:t>Faktu konstatācija, izvērtējums, argumenti un apsvērumi lēmuma satura noteikšanai:</w:t>
      </w:r>
    </w:p>
    <w:p w:rsidR="00DD16B6" w:rsidRPr="00DD16B6" w:rsidRDefault="0028562A" w:rsidP="00DD16B6">
      <w:pPr>
        <w:widowControl/>
        <w:numPr>
          <w:ilvl w:val="0"/>
          <w:numId w:val="12"/>
        </w:numPr>
        <w:spacing w:before="120" w:after="0" w:line="240" w:lineRule="auto"/>
        <w:ind w:left="357" w:hanging="357"/>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 xml:space="preserve">Likuma </w:t>
      </w:r>
      <w:r w:rsidRPr="00DD16B6">
        <w:rPr>
          <w:rFonts w:ascii="Times New Roman" w:eastAsia="Times New Roman" w:hAnsi="Times New Roman"/>
          <w:i/>
          <w:sz w:val="24"/>
          <w:szCs w:val="24"/>
          <w:lang w:val="lv-LV"/>
        </w:rPr>
        <w:t xml:space="preserve">„Par ietekmes uz vidi novērtējumu” </w:t>
      </w:r>
      <w:r w:rsidRPr="00DD16B6">
        <w:rPr>
          <w:rFonts w:ascii="Times New Roman" w:eastAsia="Times New Roman" w:hAnsi="Times New Roman"/>
          <w:sz w:val="24"/>
          <w:szCs w:val="24"/>
          <w:lang w:val="lv-LV"/>
        </w:rPr>
        <w:t>(turpmāk - Likums) 23.</w:t>
      </w:r>
      <w:r w:rsidRPr="00DD16B6">
        <w:rPr>
          <w:rFonts w:ascii="Times New Roman" w:eastAsia="Times New Roman" w:hAnsi="Times New Roman"/>
          <w:sz w:val="24"/>
          <w:szCs w:val="24"/>
          <w:vertAlign w:val="superscript"/>
          <w:lang w:val="lv-LV"/>
        </w:rPr>
        <w:t xml:space="preserve"> </w:t>
      </w:r>
      <w:r w:rsidRPr="00DD16B6">
        <w:rPr>
          <w:rFonts w:ascii="Times New Roman" w:eastAsia="Times New Roman" w:hAnsi="Times New Roman"/>
          <w:sz w:val="24"/>
          <w:szCs w:val="24"/>
          <w:lang w:val="lv-LV"/>
        </w:rPr>
        <w:t xml:space="preserve">viens </w:t>
      </w:r>
      <w:r w:rsidRPr="00DD16B6">
        <w:rPr>
          <w:rFonts w:ascii="Times New Roman" w:eastAsia="Times New Roman" w:hAnsi="Times New Roman"/>
          <w:i/>
          <w:sz w:val="24"/>
          <w:szCs w:val="24"/>
          <w:lang w:val="lv-LV"/>
        </w:rPr>
        <w:t>prim</w:t>
      </w:r>
      <w:r w:rsidRPr="00DD16B6">
        <w:rPr>
          <w:rFonts w:ascii="Times New Roman" w:eastAsia="Times New Roman" w:hAnsi="Times New Roman"/>
          <w:sz w:val="24"/>
          <w:szCs w:val="24"/>
          <w:vertAlign w:val="superscript"/>
          <w:lang w:val="lv-LV"/>
        </w:rPr>
        <w:t xml:space="preserve"> </w:t>
      </w:r>
      <w:r w:rsidRPr="00DD16B6">
        <w:rPr>
          <w:rFonts w:ascii="Times New Roman" w:eastAsia="Times New Roman" w:hAnsi="Times New Roman"/>
          <w:sz w:val="24"/>
          <w:szCs w:val="24"/>
          <w:lang w:val="lv-LV"/>
        </w:rPr>
        <w:t xml:space="preserve">panta pirmā daļa paredz, ka, uzsākot tādu plānošanas dokumentu </w:t>
      </w:r>
      <w:r w:rsidRPr="00DD16B6">
        <w:rPr>
          <w:rFonts w:ascii="Times New Roman" w:eastAsia="Times New Roman" w:hAnsi="Times New Roman"/>
          <w:sz w:val="24"/>
          <w:szCs w:val="24"/>
          <w:lang w:val="lv-LV"/>
        </w:rPr>
        <w:t>sagatavošanu, kuram saskaņā ar šo Likumu var būt būtiska ietekme uz vidi, arī uz Eiropas nozīmes aizsargājamo dabas teritoriju (</w:t>
      </w:r>
      <w:r w:rsidRPr="00DD16B6">
        <w:rPr>
          <w:rFonts w:ascii="Times New Roman" w:eastAsia="Times New Roman" w:hAnsi="Times New Roman"/>
          <w:i/>
          <w:sz w:val="24"/>
          <w:szCs w:val="24"/>
          <w:lang w:val="lv-LV"/>
        </w:rPr>
        <w:t>Natura 2000</w:t>
      </w:r>
      <w:r w:rsidRPr="00DD16B6">
        <w:rPr>
          <w:rFonts w:ascii="Times New Roman" w:eastAsia="Times New Roman" w:hAnsi="Times New Roman"/>
          <w:sz w:val="24"/>
          <w:szCs w:val="24"/>
          <w:lang w:val="lv-LV"/>
        </w:rPr>
        <w:t>), tā izstrādātājs iesniedz kompetentajai institūcijai - Vides pārraudzības valsts birojam (turpmāk - Birojs) - rakst</w:t>
      </w:r>
      <w:r w:rsidRPr="00DD16B6">
        <w:rPr>
          <w:rFonts w:ascii="Times New Roman" w:eastAsia="Times New Roman" w:hAnsi="Times New Roman"/>
          <w:sz w:val="24"/>
          <w:szCs w:val="24"/>
          <w:lang w:val="lv-LV"/>
        </w:rPr>
        <w:t>veida iesniegumu. Pirms rakstveida iesnieguma iesniegšanas izstrādātājs konsultējas ar ieinteresētajām vides un sabiedrības veselības institūcijām un iesniegumā pamato nepieciešamību plānošanas dokumentam piemērot Stratēģisko novērtējumu vai iemeslus, kādē</w:t>
      </w:r>
      <w:r w:rsidRPr="00DD16B6">
        <w:rPr>
          <w:rFonts w:ascii="Times New Roman" w:eastAsia="Times New Roman" w:hAnsi="Times New Roman"/>
          <w:sz w:val="24"/>
          <w:szCs w:val="24"/>
          <w:lang w:val="lv-LV"/>
        </w:rPr>
        <w:t xml:space="preserve">ļ šāds novērtējums nav nepieciešams. Likuma 23.trīs </w:t>
      </w:r>
      <w:r w:rsidRPr="00DD16B6">
        <w:rPr>
          <w:rFonts w:ascii="Times New Roman" w:eastAsia="Times New Roman" w:hAnsi="Times New Roman"/>
          <w:i/>
          <w:sz w:val="24"/>
          <w:szCs w:val="24"/>
          <w:lang w:val="lv-LV"/>
        </w:rPr>
        <w:t>prim</w:t>
      </w:r>
      <w:r w:rsidRPr="00DD16B6">
        <w:rPr>
          <w:rFonts w:ascii="Times New Roman" w:eastAsia="Times New Roman" w:hAnsi="Times New Roman"/>
          <w:sz w:val="24"/>
          <w:szCs w:val="24"/>
          <w:vertAlign w:val="superscript"/>
          <w:lang w:val="lv-LV"/>
        </w:rPr>
        <w:t xml:space="preserve"> </w:t>
      </w:r>
      <w:r w:rsidRPr="00DD16B6">
        <w:rPr>
          <w:rFonts w:ascii="Times New Roman" w:eastAsia="Times New Roman" w:hAnsi="Times New Roman"/>
          <w:sz w:val="24"/>
          <w:szCs w:val="24"/>
          <w:lang w:val="lv-LV"/>
        </w:rPr>
        <w:t>panta 1.punkts noteic, ka Birojs pieņem motivētu lēmumu par to, vai konkrētam plānošanas dokumentam ir nepieciešams Stratēģiskais novērtējums.</w:t>
      </w:r>
    </w:p>
    <w:p w:rsidR="00DD16B6" w:rsidRPr="00DD16B6" w:rsidRDefault="0028562A" w:rsidP="00DD16B6">
      <w:pPr>
        <w:widowControl/>
        <w:numPr>
          <w:ilvl w:val="0"/>
          <w:numId w:val="12"/>
        </w:numPr>
        <w:spacing w:before="120" w:after="0" w:line="240" w:lineRule="auto"/>
        <w:jc w:val="both"/>
        <w:rPr>
          <w:rFonts w:ascii="Times New Roman" w:eastAsia="Times New Roman" w:hAnsi="Times New Roman"/>
          <w:bCs/>
          <w:sz w:val="24"/>
          <w:szCs w:val="24"/>
          <w:lang w:val="lv-LV"/>
        </w:rPr>
      </w:pPr>
      <w:r w:rsidRPr="00DD16B6">
        <w:rPr>
          <w:rFonts w:ascii="Times New Roman" w:hAnsi="Times New Roman"/>
          <w:bCs/>
          <w:sz w:val="24"/>
          <w:szCs w:val="24"/>
          <w:lang w:val="lv-LV"/>
        </w:rPr>
        <w:t xml:space="preserve">2019. gada 12. decembrī </w:t>
      </w:r>
      <w:r w:rsidRPr="00DD16B6">
        <w:rPr>
          <w:rFonts w:ascii="Times New Roman" w:eastAsia="Times New Roman" w:hAnsi="Times New Roman"/>
          <w:bCs/>
          <w:sz w:val="24"/>
          <w:szCs w:val="24"/>
          <w:lang w:val="lv-LV"/>
        </w:rPr>
        <w:t xml:space="preserve">Izstrādātāja </w:t>
      </w:r>
      <w:r w:rsidRPr="00DD16B6">
        <w:rPr>
          <w:rFonts w:ascii="Times New Roman" w:hAnsi="Times New Roman"/>
          <w:bCs/>
          <w:sz w:val="24"/>
          <w:szCs w:val="24"/>
          <w:lang w:val="lv-LV"/>
        </w:rPr>
        <w:t>Birojā iesniegusi 2</w:t>
      </w:r>
      <w:r w:rsidRPr="00DD16B6">
        <w:rPr>
          <w:rFonts w:ascii="Times New Roman" w:hAnsi="Times New Roman"/>
          <w:bCs/>
          <w:sz w:val="24"/>
          <w:szCs w:val="24"/>
          <w:lang w:val="lv-LV"/>
        </w:rPr>
        <w:t xml:space="preserve">019. gada 12. decembra vēstuli Nr. MNP/2.1.3.1./19/3464 </w:t>
      </w:r>
      <w:r w:rsidRPr="00DD16B6">
        <w:rPr>
          <w:rFonts w:ascii="Times New Roman" w:hAnsi="Times New Roman"/>
          <w:bCs/>
          <w:i/>
          <w:sz w:val="24"/>
          <w:szCs w:val="24"/>
          <w:lang w:val="lv-LV"/>
        </w:rPr>
        <w:t xml:space="preserve">“Par stratēģiskā novērtējuma nepieciešamību”, </w:t>
      </w:r>
      <w:r w:rsidRPr="00DD16B6">
        <w:rPr>
          <w:rFonts w:ascii="Times New Roman" w:eastAsia="Times New Roman" w:hAnsi="Times New Roman"/>
          <w:bCs/>
          <w:sz w:val="24"/>
          <w:szCs w:val="24"/>
          <w:lang w:val="lv-LV"/>
        </w:rPr>
        <w:t xml:space="preserve">norādot, ka pašvaldība </w:t>
      </w:r>
      <w:r w:rsidRPr="00DD16B6">
        <w:rPr>
          <w:rFonts w:ascii="Times New Roman" w:hAnsi="Times New Roman"/>
          <w:bCs/>
          <w:sz w:val="24"/>
          <w:szCs w:val="24"/>
          <w:lang w:val="lv-LV"/>
        </w:rPr>
        <w:t xml:space="preserve">2019. gada 29. augustā pieņēmusi lēmumu Nr. 365 </w:t>
      </w:r>
      <w:r w:rsidRPr="00DD16B6">
        <w:rPr>
          <w:rFonts w:ascii="Times New Roman" w:eastAsia="Times New Roman" w:hAnsi="Times New Roman"/>
          <w:bCs/>
          <w:sz w:val="24"/>
          <w:szCs w:val="24"/>
          <w:lang w:val="lv-LV"/>
        </w:rPr>
        <w:t>(prot. Nr. 15, 10.p.)</w:t>
      </w:r>
      <w:r w:rsidRPr="00DD16B6">
        <w:rPr>
          <w:rFonts w:ascii="Times New Roman" w:hAnsi="Times New Roman"/>
          <w:bCs/>
          <w:i/>
          <w:sz w:val="24"/>
          <w:szCs w:val="24"/>
          <w:lang w:val="lv-LV"/>
        </w:rPr>
        <w:t xml:space="preserve"> “Par Lokālplānojuma izstrādes uzsākšanu teritorijas plānojuma</w:t>
      </w:r>
      <w:r w:rsidRPr="00DD16B6">
        <w:rPr>
          <w:rFonts w:ascii="Times New Roman" w:hAnsi="Times New Roman"/>
          <w:bCs/>
          <w:i/>
          <w:sz w:val="24"/>
          <w:szCs w:val="24"/>
          <w:lang w:val="lv-LV"/>
        </w:rPr>
        <w:t xml:space="preserve"> grozījumiem </w:t>
      </w:r>
      <w:r w:rsidRPr="00DD16B6">
        <w:rPr>
          <w:rFonts w:ascii="Times New Roman" w:eastAsia="Times New Roman" w:hAnsi="Times New Roman"/>
          <w:i/>
          <w:sz w:val="24"/>
          <w:szCs w:val="24"/>
          <w:lang w:val="lv-LV"/>
        </w:rPr>
        <w:t>nekustamajos īpašumos Rūpniecības ielā 65, Rūpniecības ielā 69 Madonas pilsētā, Madonas novadā un darba uzdevuma apstiprināšanu</w:t>
      </w:r>
      <w:r w:rsidRPr="00DD16B6">
        <w:rPr>
          <w:rFonts w:ascii="Times New Roman" w:hAnsi="Times New Roman"/>
          <w:bCs/>
          <w:i/>
          <w:sz w:val="24"/>
          <w:szCs w:val="24"/>
          <w:lang w:val="lv-LV"/>
        </w:rPr>
        <w:t>”</w:t>
      </w:r>
      <w:r w:rsidRPr="00DD16B6">
        <w:rPr>
          <w:rFonts w:ascii="Times New Roman" w:hAnsi="Times New Roman"/>
          <w:bCs/>
          <w:sz w:val="24"/>
          <w:szCs w:val="24"/>
          <w:lang w:val="lv-LV"/>
        </w:rPr>
        <w:t xml:space="preserve"> (turpmāk – Lēmums). </w:t>
      </w:r>
      <w:r w:rsidRPr="00DD16B6">
        <w:rPr>
          <w:rFonts w:ascii="Times New Roman" w:eastAsia="Times New Roman" w:hAnsi="Times New Roman"/>
          <w:sz w:val="24"/>
          <w:szCs w:val="24"/>
          <w:lang w:val="lv-LV"/>
        </w:rPr>
        <w:t xml:space="preserve">Atbilstoši Iesniegumā un Lēmumā norādītajam: </w:t>
      </w:r>
    </w:p>
    <w:p w:rsidR="00DD16B6" w:rsidRPr="00DD16B6" w:rsidRDefault="0028562A" w:rsidP="00DD16B6">
      <w:pPr>
        <w:widowControl/>
        <w:numPr>
          <w:ilvl w:val="1"/>
          <w:numId w:val="12"/>
        </w:numPr>
        <w:spacing w:before="120" w:after="0" w:line="240" w:lineRule="auto"/>
        <w:jc w:val="both"/>
        <w:rPr>
          <w:rFonts w:ascii="Times New Roman" w:hAnsi="Times New Roman"/>
          <w:bCs/>
          <w:sz w:val="24"/>
          <w:szCs w:val="24"/>
          <w:lang w:val="lv-LV"/>
        </w:rPr>
      </w:pPr>
      <w:r w:rsidRPr="00DD16B6">
        <w:rPr>
          <w:rFonts w:ascii="Times New Roman" w:eastAsia="Times New Roman" w:hAnsi="Times New Roman"/>
          <w:sz w:val="24"/>
          <w:szCs w:val="24"/>
          <w:lang w:val="lv-LV"/>
        </w:rPr>
        <w:t xml:space="preserve">Lokālplānojums tiek izstrādāts atbilstoši </w:t>
      </w:r>
      <w:r w:rsidRPr="00DD16B6">
        <w:rPr>
          <w:rFonts w:ascii="Times New Roman" w:hAnsi="Times New Roman"/>
          <w:sz w:val="24"/>
          <w:szCs w:val="24"/>
          <w:lang w:val="lv-LV"/>
        </w:rPr>
        <w:t>Madonas novada ilgtspējīgai attīstības stratēģijai 2013.-2038. gadam</w:t>
      </w:r>
      <w:r w:rsidRPr="00DD16B6">
        <w:rPr>
          <w:rFonts w:ascii="Times New Roman" w:eastAsia="Times New Roman" w:hAnsi="Times New Roman"/>
          <w:sz w:val="24"/>
          <w:szCs w:val="24"/>
          <w:lang w:val="lv-LV"/>
        </w:rPr>
        <w:t xml:space="preserve"> (turpmāk - Stratēģija), </w:t>
      </w:r>
      <w:r w:rsidRPr="00DD16B6">
        <w:rPr>
          <w:rFonts w:ascii="Times New Roman" w:hAnsi="Times New Roman"/>
          <w:sz w:val="24"/>
          <w:szCs w:val="24"/>
          <w:lang w:val="lv-LV"/>
        </w:rPr>
        <w:t>Madonas</w:t>
      </w:r>
      <w:r w:rsidRPr="00DD16B6">
        <w:rPr>
          <w:rFonts w:ascii="Times New Roman" w:eastAsia="Arial" w:hAnsi="Times New Roman"/>
          <w:sz w:val="24"/>
          <w:szCs w:val="24"/>
          <w:lang w:val="lv-LV"/>
        </w:rPr>
        <w:t xml:space="preserve"> </w:t>
      </w:r>
      <w:r w:rsidRPr="00DD16B6">
        <w:rPr>
          <w:rFonts w:ascii="Times New Roman" w:hAnsi="Times New Roman"/>
          <w:sz w:val="24"/>
          <w:szCs w:val="24"/>
          <w:lang w:val="lv-LV"/>
        </w:rPr>
        <w:t>novada</w:t>
      </w:r>
      <w:r w:rsidRPr="00DD16B6">
        <w:rPr>
          <w:rFonts w:ascii="Times New Roman" w:eastAsia="Arial" w:hAnsi="Times New Roman"/>
          <w:sz w:val="24"/>
          <w:szCs w:val="24"/>
          <w:lang w:val="lv-LV"/>
        </w:rPr>
        <w:t xml:space="preserve"> </w:t>
      </w:r>
      <w:r w:rsidRPr="00DD16B6">
        <w:rPr>
          <w:rFonts w:ascii="Times New Roman" w:hAnsi="Times New Roman"/>
          <w:sz w:val="24"/>
          <w:szCs w:val="24"/>
          <w:lang w:val="lv-LV"/>
        </w:rPr>
        <w:t>teritorijas</w:t>
      </w:r>
      <w:r w:rsidRPr="00DD16B6">
        <w:rPr>
          <w:rFonts w:ascii="Times New Roman" w:eastAsia="Arial" w:hAnsi="Times New Roman"/>
          <w:sz w:val="24"/>
          <w:szCs w:val="24"/>
          <w:lang w:val="lv-LV"/>
        </w:rPr>
        <w:t xml:space="preserve"> </w:t>
      </w:r>
      <w:r w:rsidRPr="00DD16B6">
        <w:rPr>
          <w:rFonts w:ascii="Times New Roman" w:hAnsi="Times New Roman"/>
          <w:sz w:val="24"/>
          <w:szCs w:val="24"/>
          <w:lang w:val="lv-LV"/>
        </w:rPr>
        <w:t>plānojumam</w:t>
      </w:r>
      <w:r w:rsidRPr="00DD16B6">
        <w:rPr>
          <w:rFonts w:ascii="Times New Roman" w:eastAsia="Arial" w:hAnsi="Times New Roman"/>
          <w:sz w:val="24"/>
          <w:szCs w:val="24"/>
          <w:lang w:val="lv-LV"/>
        </w:rPr>
        <w:t xml:space="preserve"> </w:t>
      </w:r>
      <w:r w:rsidRPr="00DD16B6">
        <w:rPr>
          <w:rFonts w:ascii="Times New Roman" w:hAnsi="Times New Roman"/>
          <w:sz w:val="24"/>
          <w:szCs w:val="24"/>
          <w:lang w:val="lv-LV"/>
        </w:rPr>
        <w:t>2013.-2025. gadam</w:t>
      </w:r>
      <w:r w:rsidRPr="00DD16B6">
        <w:rPr>
          <w:rFonts w:ascii="Times New Roman" w:eastAsia="Times New Roman" w:hAnsi="Times New Roman"/>
          <w:sz w:val="24"/>
          <w:szCs w:val="24"/>
          <w:lang w:val="lv-LV"/>
        </w:rPr>
        <w:t xml:space="preserve"> (turpmāk - Teritorijas plānojums) un </w:t>
      </w:r>
      <w:r w:rsidRPr="00DD16B6">
        <w:rPr>
          <w:rFonts w:ascii="Times New Roman" w:hAnsi="Times New Roman"/>
          <w:sz w:val="24"/>
          <w:szCs w:val="24"/>
          <w:lang w:val="lv-LV"/>
        </w:rPr>
        <w:t xml:space="preserve">Madonas novada attīstības programmai 2013.-2020. gadam ar </w:t>
      </w:r>
      <w:r w:rsidRPr="00DD16B6">
        <w:rPr>
          <w:rFonts w:ascii="Times New Roman" w:eastAsia="Times New Roman" w:hAnsi="Times New Roman"/>
          <w:sz w:val="24"/>
          <w:szCs w:val="24"/>
          <w:lang w:val="lv-LV"/>
        </w:rPr>
        <w:t>mērķi mainīt</w:t>
      </w:r>
      <w:r w:rsidRPr="00DD16B6">
        <w:rPr>
          <w:rFonts w:ascii="Times New Roman" w:eastAsia="Times New Roman" w:hAnsi="Times New Roman"/>
          <w:sz w:val="24"/>
          <w:szCs w:val="24"/>
          <w:lang w:val="lv-LV"/>
        </w:rPr>
        <w:t xml:space="preserve"> Teritorijas plānojumā esošo funkcionālo zonējumu, lai radītu priekšnoteikumus teritorijas ilgtspējīgai attīstībai, sekmējot savrupmāju apbūves teritorijas attīstību ar tai nepieciešamo transporta un dabas teritoriju attīstību;</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sz w:val="24"/>
          <w:szCs w:val="24"/>
          <w:lang w:val="lv-LV"/>
        </w:rPr>
      </w:pPr>
      <w:r w:rsidRPr="00DD16B6">
        <w:rPr>
          <w:rFonts w:ascii="Times New Roman" w:hAnsi="Times New Roman"/>
          <w:sz w:val="24"/>
          <w:szCs w:val="24"/>
          <w:lang w:val="lv-LV"/>
        </w:rPr>
        <w:t xml:space="preserve">Lokālplānojuma </w:t>
      </w:r>
      <w:r w:rsidRPr="00DD16B6">
        <w:rPr>
          <w:rFonts w:ascii="Times New Roman" w:eastAsia="Times New Roman" w:hAnsi="Times New Roman"/>
          <w:sz w:val="24"/>
          <w:szCs w:val="24"/>
          <w:lang w:val="lv-LV"/>
        </w:rPr>
        <w:t>t</w:t>
      </w:r>
      <w:r w:rsidRPr="00DD16B6">
        <w:rPr>
          <w:rFonts w:ascii="Times New Roman" w:hAnsi="Times New Roman"/>
          <w:sz w:val="24"/>
          <w:szCs w:val="24"/>
          <w:lang w:val="lv-LV"/>
        </w:rPr>
        <w:t>eritorijā at</w:t>
      </w:r>
      <w:r w:rsidRPr="00DD16B6">
        <w:rPr>
          <w:rFonts w:ascii="Times New Roman" w:hAnsi="Times New Roman"/>
          <w:sz w:val="24"/>
          <w:szCs w:val="24"/>
          <w:lang w:val="lv-LV"/>
        </w:rPr>
        <w:t xml:space="preserve">rodas nekustamais īpašums Rūpniecības ielā 65, Madonas pilsētā ar kadastra Nr. 7001 001 2013 un </w:t>
      </w:r>
      <w:r w:rsidRPr="00DD16B6">
        <w:rPr>
          <w:rFonts w:ascii="Times New Roman" w:hAnsi="Times New Roman"/>
          <w:sz w:val="24"/>
          <w:szCs w:val="24"/>
          <w:lang w:val="lv-LV"/>
        </w:rPr>
        <w:lastRenderedPageBreak/>
        <w:t>nekustamais īpašums Rūpniecības ielā 69, Madonas pilsētā ar kadastra Nr. 7001 001 0330 (turpmāk - Īpašums). Lokālplānojuma kopējā platība ir ~8,8 ha;</w:t>
      </w:r>
    </w:p>
    <w:p w:rsidR="00DD16B6" w:rsidRPr="00DD16B6" w:rsidRDefault="0028562A" w:rsidP="00DD16B6">
      <w:pPr>
        <w:widowControl/>
        <w:numPr>
          <w:ilvl w:val="1"/>
          <w:numId w:val="12"/>
        </w:numPr>
        <w:spacing w:before="120" w:after="120" w:line="240" w:lineRule="auto"/>
        <w:ind w:left="788" w:hanging="431"/>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 xml:space="preserve"> Saskaņā a</w:t>
      </w:r>
      <w:r w:rsidRPr="00DD16B6">
        <w:rPr>
          <w:rFonts w:ascii="Times New Roman" w:eastAsia="Times New Roman" w:hAnsi="Times New Roman"/>
          <w:sz w:val="24"/>
          <w:szCs w:val="24"/>
          <w:lang w:val="lv-LV"/>
        </w:rPr>
        <w:t xml:space="preserve">r Teritorijas plānojumu Lokālplānojuma teritorijā </w:t>
      </w:r>
      <w:r w:rsidRPr="00DD16B6">
        <w:rPr>
          <w:rFonts w:ascii="Times New Roman" w:eastAsia="Times New Roman" w:hAnsi="Times New Roman"/>
          <w:bCs/>
          <w:sz w:val="24"/>
          <w:szCs w:val="24"/>
          <w:lang w:val="lv-LV"/>
        </w:rPr>
        <w:t>esošajam</w:t>
      </w:r>
      <w:r w:rsidRPr="00DD16B6">
        <w:rPr>
          <w:rFonts w:ascii="Times New Roman" w:hAnsi="Times New Roman"/>
          <w:sz w:val="24"/>
          <w:szCs w:val="24"/>
          <w:lang w:val="lv-LV"/>
        </w:rPr>
        <w:t xml:space="preserve"> nekustamajam īpašumam Rūpniecības ielā 65, Madonas pilsētā ar kadastra Nr. 7001 001 2013</w:t>
      </w:r>
      <w:r w:rsidRPr="00DD16B6">
        <w:rPr>
          <w:rFonts w:ascii="Times New Roman" w:eastAsia="Times New Roman" w:hAnsi="Times New Roman"/>
          <w:bCs/>
          <w:sz w:val="24"/>
          <w:szCs w:val="24"/>
          <w:lang w:val="lv-LV"/>
        </w:rPr>
        <w:t xml:space="preserve"> </w:t>
      </w:r>
      <w:r w:rsidRPr="00DD16B6">
        <w:rPr>
          <w:rFonts w:ascii="Times New Roman" w:eastAsia="Times New Roman" w:hAnsi="Times New Roman"/>
          <w:sz w:val="24"/>
          <w:szCs w:val="24"/>
          <w:lang w:val="lv-LV"/>
        </w:rPr>
        <w:t>ir noteikts funkcionālais zonējums</w:t>
      </w:r>
      <w:r w:rsidRPr="00DD16B6">
        <w:rPr>
          <w:rFonts w:ascii="Times New Roman" w:hAnsi="Times New Roman"/>
          <w:sz w:val="24"/>
          <w:szCs w:val="24"/>
          <w:lang w:val="lv-LV"/>
        </w:rPr>
        <w:t xml:space="preserve"> </w:t>
      </w:r>
      <w:r w:rsidRPr="00DD16B6">
        <w:rPr>
          <w:rFonts w:ascii="Times New Roman" w:hAnsi="Times New Roman"/>
          <w:i/>
          <w:sz w:val="24"/>
          <w:szCs w:val="24"/>
          <w:lang w:val="lv-LV"/>
        </w:rPr>
        <w:t xml:space="preserve">Savrupmāju apbūves teritorija (DzS), Dabas un apstādījumu teritorija (DA </w:t>
      </w:r>
      <w:r w:rsidRPr="00DD16B6">
        <w:rPr>
          <w:rFonts w:ascii="Times New Roman" w:hAnsi="Times New Roman"/>
          <w:i/>
          <w:sz w:val="24"/>
          <w:szCs w:val="24"/>
          <w:lang w:val="lv-LV"/>
        </w:rPr>
        <w:t xml:space="preserve">un DA1) </w:t>
      </w:r>
      <w:r w:rsidRPr="00DD16B6">
        <w:rPr>
          <w:rFonts w:ascii="Times New Roman" w:hAnsi="Times New Roman"/>
          <w:sz w:val="24"/>
          <w:szCs w:val="24"/>
          <w:lang w:val="lv-LV"/>
        </w:rPr>
        <w:t xml:space="preserve">un </w:t>
      </w:r>
      <w:r w:rsidRPr="00DD16B6">
        <w:rPr>
          <w:rFonts w:ascii="Times New Roman" w:hAnsi="Times New Roman"/>
          <w:i/>
          <w:sz w:val="24"/>
          <w:szCs w:val="24"/>
          <w:lang w:val="lv-LV"/>
        </w:rPr>
        <w:t>Transporta infrastruktūras teritorija (TR)</w:t>
      </w:r>
      <w:r w:rsidRPr="00DD16B6">
        <w:rPr>
          <w:rFonts w:ascii="Times New Roman" w:hAnsi="Times New Roman"/>
          <w:sz w:val="24"/>
          <w:szCs w:val="24"/>
          <w:lang w:val="lv-LV"/>
        </w:rPr>
        <w:t xml:space="preserve">, bet </w:t>
      </w:r>
      <w:r w:rsidRPr="00DD16B6">
        <w:rPr>
          <w:rFonts w:ascii="Times New Roman" w:eastAsia="Times New Roman" w:hAnsi="Times New Roman"/>
          <w:bCs/>
          <w:sz w:val="24"/>
          <w:szCs w:val="24"/>
          <w:lang w:val="lv-LV"/>
        </w:rPr>
        <w:t>esošajam</w:t>
      </w:r>
      <w:r w:rsidRPr="00DD16B6">
        <w:rPr>
          <w:rFonts w:ascii="Times New Roman" w:hAnsi="Times New Roman"/>
          <w:sz w:val="24"/>
          <w:szCs w:val="24"/>
          <w:lang w:val="lv-LV"/>
        </w:rPr>
        <w:t xml:space="preserve"> nekustamajam īpašumam Rūpniecības ielā 65, Madonas pilsētā ar kadastra Nr. 7001 001 0330 – </w:t>
      </w:r>
      <w:r w:rsidRPr="00DD16B6">
        <w:rPr>
          <w:rFonts w:ascii="Times New Roman" w:hAnsi="Times New Roman"/>
          <w:i/>
          <w:sz w:val="24"/>
          <w:szCs w:val="24"/>
          <w:lang w:val="lv-LV"/>
        </w:rPr>
        <w:t>Dabas apstādījumu teritorija (DA)</w:t>
      </w:r>
      <w:r w:rsidRPr="00DD16B6">
        <w:rPr>
          <w:rFonts w:ascii="Times New Roman" w:hAnsi="Times New Roman"/>
          <w:sz w:val="24"/>
          <w:szCs w:val="24"/>
          <w:lang w:val="lv-LV"/>
        </w:rPr>
        <w:t xml:space="preserve"> un </w:t>
      </w:r>
      <w:r w:rsidRPr="00DD16B6">
        <w:rPr>
          <w:rFonts w:ascii="Times New Roman" w:hAnsi="Times New Roman"/>
          <w:i/>
          <w:sz w:val="24"/>
          <w:szCs w:val="24"/>
          <w:lang w:val="lv-LV"/>
        </w:rPr>
        <w:t xml:space="preserve">Dabas apstādījumu teritorija – kapu teritorija (DA1). </w:t>
      </w:r>
      <w:r w:rsidRPr="00DD16B6">
        <w:rPr>
          <w:rFonts w:ascii="Times New Roman" w:hAnsi="Times New Roman"/>
          <w:sz w:val="24"/>
          <w:szCs w:val="24"/>
          <w:lang w:val="lv-LV"/>
        </w:rPr>
        <w:t>Īpašum</w:t>
      </w:r>
      <w:r w:rsidRPr="00DD16B6">
        <w:rPr>
          <w:rFonts w:ascii="Times New Roman" w:hAnsi="Times New Roman"/>
          <w:sz w:val="24"/>
          <w:szCs w:val="24"/>
          <w:lang w:val="lv-LV"/>
        </w:rPr>
        <w:t>i atrodas Liseskalnu kapu 300 metru aizsargjoslā un robežojas ar Madonas pilsētas Rūpniecības ielu;</w:t>
      </w:r>
    </w:p>
    <w:p w:rsidR="00DD16B6" w:rsidRPr="00DD16B6" w:rsidRDefault="0028562A" w:rsidP="00DD16B6">
      <w:pPr>
        <w:widowControl/>
        <w:numPr>
          <w:ilvl w:val="1"/>
          <w:numId w:val="12"/>
        </w:numPr>
        <w:spacing w:before="120" w:after="120" w:line="240" w:lineRule="auto"/>
        <w:ind w:left="788" w:hanging="431"/>
        <w:jc w:val="both"/>
        <w:rPr>
          <w:rFonts w:ascii="Times New Roman" w:eastAsia="Times New Roman" w:hAnsi="Times New Roman"/>
          <w:bCs/>
          <w:sz w:val="24"/>
          <w:szCs w:val="24"/>
          <w:lang w:val="lv-LV"/>
        </w:rPr>
      </w:pPr>
      <w:r w:rsidRPr="00DD16B6">
        <w:rPr>
          <w:rFonts w:ascii="Times New Roman" w:hAnsi="Times New Roman"/>
          <w:sz w:val="24"/>
          <w:szCs w:val="24"/>
          <w:lang w:val="lv-LV"/>
        </w:rPr>
        <w:t xml:space="preserve"> Lokālplānojuma izstrādes mērķis ir grozīt Teritorijas plānojumā Īpašumam noteikto funkcionālo zonējumu</w:t>
      </w:r>
      <w:r w:rsidRPr="00DD16B6">
        <w:rPr>
          <w:rFonts w:ascii="Times New Roman" w:hAnsi="Times New Roman"/>
          <w:i/>
          <w:sz w:val="24"/>
          <w:szCs w:val="24"/>
          <w:lang w:val="lv-LV"/>
        </w:rPr>
        <w:t xml:space="preserve"> Dabas un apstādījumu teritorija (DA un DA1) </w:t>
      </w:r>
      <w:r w:rsidRPr="00DD16B6">
        <w:rPr>
          <w:rFonts w:ascii="Times New Roman" w:hAnsi="Times New Roman"/>
          <w:sz w:val="24"/>
          <w:szCs w:val="24"/>
          <w:lang w:val="lv-LV"/>
        </w:rPr>
        <w:t>uz</w:t>
      </w:r>
      <w:r w:rsidRPr="00DD16B6">
        <w:rPr>
          <w:rFonts w:ascii="Times New Roman" w:hAnsi="Times New Roman"/>
          <w:i/>
          <w:sz w:val="24"/>
          <w:szCs w:val="24"/>
          <w:lang w:val="lv-LV"/>
        </w:rPr>
        <w:t xml:space="preserve"> Savru</w:t>
      </w:r>
      <w:r w:rsidRPr="00DD16B6">
        <w:rPr>
          <w:rFonts w:ascii="Times New Roman" w:hAnsi="Times New Roman"/>
          <w:i/>
          <w:sz w:val="24"/>
          <w:szCs w:val="24"/>
          <w:lang w:val="lv-LV"/>
        </w:rPr>
        <w:t xml:space="preserve">pmāju apbūves teritoriju (DzS1), </w:t>
      </w:r>
      <w:r w:rsidRPr="00DD16B6">
        <w:rPr>
          <w:rFonts w:ascii="Times New Roman" w:hAnsi="Times New Roman"/>
          <w:sz w:val="24"/>
          <w:szCs w:val="24"/>
          <w:lang w:val="lv-LV"/>
        </w:rPr>
        <w:t xml:space="preserve">izveidojot sabiedrībai pieejamu savrupmāju dzīvojamās apbūves teritoriju ar tai nepieciešamo </w:t>
      </w:r>
      <w:r w:rsidRPr="00DD16B6">
        <w:rPr>
          <w:rFonts w:ascii="Times New Roman" w:hAnsi="Times New Roman"/>
          <w:i/>
          <w:sz w:val="24"/>
          <w:szCs w:val="24"/>
          <w:lang w:val="lv-LV"/>
        </w:rPr>
        <w:t>Transporta infrastruktūras teritoriju (TR)</w:t>
      </w:r>
      <w:r w:rsidRPr="00DD16B6">
        <w:rPr>
          <w:rFonts w:ascii="Times New Roman" w:hAnsi="Times New Roman"/>
          <w:sz w:val="24"/>
          <w:szCs w:val="24"/>
          <w:lang w:val="lv-LV"/>
        </w:rPr>
        <w:t xml:space="preserve"> un </w:t>
      </w:r>
      <w:r w:rsidRPr="00DD16B6">
        <w:rPr>
          <w:rFonts w:ascii="Times New Roman" w:hAnsi="Times New Roman"/>
          <w:i/>
          <w:sz w:val="24"/>
          <w:szCs w:val="24"/>
          <w:lang w:val="lv-LV"/>
        </w:rPr>
        <w:t>Dabas apstādījumu teritoriju-kapu teritoriju (DA1)</w:t>
      </w:r>
      <w:r w:rsidRPr="00DD16B6">
        <w:rPr>
          <w:rFonts w:ascii="Times New Roman" w:hAnsi="Times New Roman"/>
          <w:sz w:val="24"/>
          <w:szCs w:val="24"/>
          <w:lang w:val="lv-LV"/>
        </w:rPr>
        <w:t>;</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Atbilstoši Iesniegumā norādītajam ar plānošanas dokumentu Īpašumā netiek paredzētas tādas darbības, kurām saskaņā ar Likuma 1. pielikumā noteikto jāveic ietekmes uz vidi novērtējumu, kā arī netiek plānotas darbības, kurām saskaņā ar Likuma 2. pielikumu jāv</w:t>
      </w:r>
      <w:r w:rsidRPr="00DD16B6">
        <w:rPr>
          <w:rFonts w:ascii="Times New Roman" w:eastAsia="Times New Roman" w:hAnsi="Times New Roman"/>
          <w:sz w:val="24"/>
          <w:szCs w:val="24"/>
          <w:lang w:val="lv-LV"/>
        </w:rPr>
        <w:t>eic sākotnējais izvērtējums;</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 xml:space="preserve">Lokālplānojums neskar īpaši aizsargājamās dabas teritorijas, t.sk. </w:t>
      </w:r>
      <w:r w:rsidRPr="00DD16B6">
        <w:rPr>
          <w:rFonts w:ascii="Times New Roman" w:eastAsia="Times New Roman" w:hAnsi="Times New Roman"/>
          <w:i/>
          <w:sz w:val="24"/>
          <w:szCs w:val="24"/>
          <w:lang w:val="lv-LV"/>
        </w:rPr>
        <w:t>Natura 2000 teritorijas.</w:t>
      </w:r>
    </w:p>
    <w:p w:rsidR="00DD16B6" w:rsidRPr="00DD16B6" w:rsidRDefault="0028562A" w:rsidP="00DD16B6">
      <w:pPr>
        <w:widowControl/>
        <w:numPr>
          <w:ilvl w:val="0"/>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Darba uzdevumā Lokālplānojuma izstrādē izvirzīti šādi uzdevumi:</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Pamatot izmaiņas teritorijas plānojumā Īpašumam esošo funkcionālo zonēj</w:t>
      </w:r>
      <w:r w:rsidRPr="00DD16B6">
        <w:rPr>
          <w:rFonts w:ascii="Times New Roman" w:eastAsia="Times New Roman" w:hAnsi="Times New Roman"/>
          <w:bCs/>
          <w:sz w:val="24"/>
          <w:szCs w:val="24"/>
          <w:lang w:val="lv-LV"/>
        </w:rPr>
        <w:t xml:space="preserve">umu </w:t>
      </w:r>
      <w:r w:rsidRPr="00DD16B6">
        <w:rPr>
          <w:rFonts w:ascii="Times New Roman" w:eastAsia="Times New Roman" w:hAnsi="Times New Roman"/>
          <w:bCs/>
          <w:i/>
          <w:sz w:val="24"/>
          <w:szCs w:val="24"/>
          <w:lang w:val="lv-LV"/>
        </w:rPr>
        <w:t>Dabas apstādījumu teritoriju (DA un DA1)</w:t>
      </w:r>
      <w:r w:rsidRPr="00DD16B6">
        <w:rPr>
          <w:rFonts w:ascii="Times New Roman" w:eastAsia="Times New Roman" w:hAnsi="Times New Roman"/>
          <w:bCs/>
          <w:sz w:val="24"/>
          <w:szCs w:val="24"/>
          <w:lang w:val="lv-LV"/>
        </w:rPr>
        <w:t xml:space="preserve"> un </w:t>
      </w:r>
      <w:r w:rsidRPr="00DD16B6">
        <w:rPr>
          <w:rFonts w:ascii="Times New Roman" w:eastAsia="Times New Roman" w:hAnsi="Times New Roman"/>
          <w:bCs/>
          <w:i/>
          <w:sz w:val="24"/>
          <w:szCs w:val="24"/>
          <w:lang w:val="lv-LV"/>
        </w:rPr>
        <w:t>Savrupmāju dzīvojamās apbūves teritoriju (DzS)</w:t>
      </w:r>
      <w:r w:rsidRPr="00DD16B6">
        <w:rPr>
          <w:rFonts w:ascii="Times New Roman" w:eastAsia="Times New Roman" w:hAnsi="Times New Roman"/>
          <w:bCs/>
          <w:sz w:val="24"/>
          <w:szCs w:val="24"/>
          <w:lang w:val="lv-LV"/>
        </w:rPr>
        <w:t xml:space="preserve"> maiņu un precizēšanu, vietā nosakot </w:t>
      </w:r>
      <w:r w:rsidRPr="00DD16B6">
        <w:rPr>
          <w:rFonts w:ascii="Times New Roman" w:eastAsia="Times New Roman" w:hAnsi="Times New Roman"/>
          <w:bCs/>
          <w:i/>
          <w:sz w:val="24"/>
          <w:szCs w:val="24"/>
          <w:lang w:val="lv-LV"/>
        </w:rPr>
        <w:t>Savrupmāju dzīvojamās apbūves teritoriju (DzS1)</w:t>
      </w:r>
      <w:r w:rsidRPr="00DD16B6">
        <w:rPr>
          <w:rFonts w:ascii="Times New Roman" w:eastAsia="Times New Roman" w:hAnsi="Times New Roman"/>
          <w:bCs/>
          <w:sz w:val="24"/>
          <w:szCs w:val="24"/>
          <w:lang w:val="lv-LV"/>
        </w:rPr>
        <w:t xml:space="preserve">, </w:t>
      </w:r>
      <w:r w:rsidRPr="00DD16B6">
        <w:rPr>
          <w:rFonts w:ascii="Times New Roman" w:eastAsia="Times New Roman" w:hAnsi="Times New Roman"/>
          <w:bCs/>
          <w:i/>
          <w:sz w:val="24"/>
          <w:szCs w:val="24"/>
          <w:lang w:val="lv-LV"/>
        </w:rPr>
        <w:t>Dabas apstādījumu teritoriju (DA un DA1)</w:t>
      </w:r>
      <w:r w:rsidRPr="00DD16B6">
        <w:rPr>
          <w:rFonts w:ascii="Times New Roman" w:eastAsia="Times New Roman" w:hAnsi="Times New Roman"/>
          <w:bCs/>
          <w:sz w:val="24"/>
          <w:szCs w:val="24"/>
          <w:lang w:val="lv-LV"/>
        </w:rPr>
        <w:t xml:space="preserve"> un </w:t>
      </w:r>
      <w:r w:rsidRPr="00DD16B6">
        <w:rPr>
          <w:rFonts w:ascii="Times New Roman" w:eastAsia="Times New Roman" w:hAnsi="Times New Roman"/>
          <w:bCs/>
          <w:i/>
          <w:sz w:val="24"/>
          <w:szCs w:val="24"/>
          <w:lang w:val="lv-LV"/>
        </w:rPr>
        <w:t>Transporta infrastruktūras terit</w:t>
      </w:r>
      <w:r w:rsidRPr="00DD16B6">
        <w:rPr>
          <w:rFonts w:ascii="Times New Roman" w:eastAsia="Times New Roman" w:hAnsi="Times New Roman"/>
          <w:bCs/>
          <w:i/>
          <w:sz w:val="24"/>
          <w:szCs w:val="24"/>
          <w:lang w:val="lv-LV"/>
        </w:rPr>
        <w:t>oriju (TR)</w:t>
      </w:r>
      <w:r w:rsidRPr="00DD16B6">
        <w:rPr>
          <w:rFonts w:ascii="Times New Roman" w:eastAsia="Times New Roman" w:hAnsi="Times New Roman"/>
          <w:bCs/>
          <w:sz w:val="24"/>
          <w:szCs w:val="24"/>
          <w:lang w:val="lv-LV"/>
        </w:rPr>
        <w:t xml:space="preserve">; </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Izvērtēt Lokālplānojuma teritorijā plānotās funkcionālās zonas ietekmi uz blakus esošo zemesgabalu pašreizējo un atļauto izmantošanu un attīstības iespējām;</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 xml:space="preserve">Izstrādāt transporta infrastruktūras risinājumus, ņemot vērā plānojamās darbības </w:t>
      </w:r>
      <w:r w:rsidRPr="00DD16B6">
        <w:rPr>
          <w:rFonts w:ascii="Times New Roman" w:eastAsia="Times New Roman" w:hAnsi="Times New Roman"/>
          <w:bCs/>
          <w:sz w:val="24"/>
          <w:szCs w:val="24"/>
          <w:lang w:val="lv-LV"/>
        </w:rPr>
        <w:t>raksturu un apjomu un blakus esošajos īpašumos paredzēto darbību. Sniegt teritorijas telpiskās attīstības priekšlikumu, norādot plānotās ielu sarkanās līnijas;</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lastRenderedPageBreak/>
        <w:t>Paredzēt inženiertehniskās infrastruktūras nodrošinājumu atbilstoši teritorijas perspektīvajai a</w:t>
      </w:r>
      <w:r w:rsidRPr="00DD16B6">
        <w:rPr>
          <w:rFonts w:ascii="Times New Roman" w:eastAsia="Times New Roman" w:hAnsi="Times New Roman"/>
          <w:bCs/>
          <w:sz w:val="24"/>
          <w:szCs w:val="24"/>
          <w:lang w:val="lv-LV"/>
        </w:rPr>
        <w:t>ttīstībai. Noteikt Lokālplānojuma teritorijai ūdensapgādes, notekūdeņu un lietus ūdeņu savākšanas vai novadīšanas nosacījumus, norādīt inženierkomunikāciju galveno pievadu vietas, izstrādāt inženierkomunikāciju pievadu shēmu ārpus Lokālplānojuma teritorija</w:t>
      </w:r>
      <w:r w:rsidRPr="00DD16B6">
        <w:rPr>
          <w:rFonts w:ascii="Times New Roman" w:eastAsia="Times New Roman" w:hAnsi="Times New Roman"/>
          <w:bCs/>
          <w:sz w:val="24"/>
          <w:szCs w:val="24"/>
          <w:lang w:val="lv-LV"/>
        </w:rPr>
        <w:t>s;</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 xml:space="preserve">Paredzēt publisko koplietošanas teritoriju kā </w:t>
      </w:r>
      <w:r w:rsidRPr="00DD16B6">
        <w:rPr>
          <w:rFonts w:ascii="Times New Roman" w:eastAsia="Times New Roman" w:hAnsi="Times New Roman"/>
          <w:bCs/>
          <w:i/>
          <w:sz w:val="24"/>
          <w:szCs w:val="24"/>
          <w:lang w:val="lv-LV"/>
        </w:rPr>
        <w:t xml:space="preserve">Dabas apstādījumu teritoriju (DA) </w:t>
      </w:r>
      <w:r w:rsidRPr="00DD16B6">
        <w:rPr>
          <w:rFonts w:ascii="Times New Roman" w:eastAsia="Times New Roman" w:hAnsi="Times New Roman"/>
          <w:bCs/>
          <w:sz w:val="24"/>
          <w:szCs w:val="24"/>
          <w:lang w:val="lv-LV"/>
        </w:rPr>
        <w:t>atbilstoši Teritorijas plānojuma Teritorijas izmantošanas un apbūves noteikumiem (turpmāk – TIAN);</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Projekta sastāvā izstrādāt TIAN Lokālplānojuma ietvertajai teritorijai;</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Pr</w:t>
      </w:r>
      <w:r w:rsidRPr="00DD16B6">
        <w:rPr>
          <w:rFonts w:ascii="Times New Roman" w:eastAsia="Times New Roman" w:hAnsi="Times New Roman"/>
          <w:bCs/>
          <w:sz w:val="24"/>
          <w:szCs w:val="24"/>
          <w:lang w:val="lv-LV"/>
        </w:rPr>
        <w:t>ecizēt apgrūtinātās teritorijas un objektus, kuriem noteiktas aizsargjoslas, precizēt ielu sarkanās līnijas.</w:t>
      </w:r>
    </w:p>
    <w:p w:rsidR="00DD16B6" w:rsidRPr="00DD16B6" w:rsidRDefault="0028562A" w:rsidP="00DD16B6">
      <w:pPr>
        <w:widowControl/>
        <w:numPr>
          <w:ilvl w:val="0"/>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sz w:val="24"/>
          <w:szCs w:val="24"/>
          <w:lang w:val="lv-LV"/>
        </w:rPr>
        <w:t xml:space="preserve">Saskaņā ar Ministru kabineta 2004. gada 23. marta noteikumu Nr. 157 </w:t>
      </w:r>
      <w:r w:rsidRPr="00DD16B6">
        <w:rPr>
          <w:rFonts w:ascii="Times New Roman" w:eastAsia="Times New Roman" w:hAnsi="Times New Roman"/>
          <w:i/>
          <w:sz w:val="24"/>
          <w:szCs w:val="24"/>
          <w:lang w:val="lv-LV"/>
        </w:rPr>
        <w:t>“Kārtība, kādā veicams ietekmes uz vidi stratēģiskais novērtējums”</w:t>
      </w:r>
      <w:r w:rsidRPr="00DD16B6">
        <w:rPr>
          <w:rFonts w:ascii="Times New Roman" w:eastAsia="Times New Roman" w:hAnsi="Times New Roman"/>
          <w:sz w:val="24"/>
          <w:szCs w:val="24"/>
          <w:lang w:val="lv-LV"/>
        </w:rPr>
        <w:t xml:space="preserve"> III daļas 5.</w:t>
      </w:r>
      <w:r w:rsidRPr="00DD16B6">
        <w:rPr>
          <w:rFonts w:ascii="Times New Roman" w:eastAsia="Times New Roman" w:hAnsi="Times New Roman"/>
          <w:sz w:val="24"/>
          <w:szCs w:val="24"/>
          <w:lang w:val="lv-LV"/>
        </w:rPr>
        <w:t xml:space="preserve"> un 6.punktu pirms plānošanas dokumenta izstrādes uzsākšanas izstrādātāja konsultējas ar attiecīgo Valsts vides dienesta reģionālo vides pārvaldi, DAP administrāciju un Veselības inspekciju par plānošanas dokumenta īstenošanas iespējamo ietekmi uz vidi un </w:t>
      </w:r>
      <w:r w:rsidRPr="00DD16B6">
        <w:rPr>
          <w:rFonts w:ascii="Times New Roman" w:eastAsia="Times New Roman" w:hAnsi="Times New Roman"/>
          <w:sz w:val="24"/>
          <w:szCs w:val="24"/>
          <w:lang w:val="lv-LV"/>
        </w:rPr>
        <w:t>cilvēku veselību, kā arī par stratēģiskā novērtējuma nepieciešamību un minēto konsultāciju rezultātus iesniedz Birojā. Izstrādātāja veikusi konsultācijas ar sekojošām institūcijām:</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VVD</w:t>
      </w:r>
      <w:r w:rsidRPr="00DD16B6">
        <w:rPr>
          <w:rFonts w:ascii="Times New Roman" w:hAnsi="Times New Roman"/>
          <w:sz w:val="24"/>
          <w:szCs w:val="24"/>
          <w:lang w:val="lv-LV"/>
        </w:rPr>
        <w:t xml:space="preserve"> Madonas RVP vēstulē Nr. 6.5.-07/1541 </w:t>
      </w:r>
      <w:r w:rsidRPr="00DD16B6">
        <w:rPr>
          <w:rFonts w:ascii="Times New Roman" w:hAnsi="Times New Roman"/>
          <w:i/>
          <w:sz w:val="24"/>
          <w:szCs w:val="24"/>
          <w:lang w:val="lv-LV"/>
        </w:rPr>
        <w:t>“Par nosacījumiem teritorijas lokā</w:t>
      </w:r>
      <w:r w:rsidRPr="00DD16B6">
        <w:rPr>
          <w:rFonts w:ascii="Times New Roman" w:hAnsi="Times New Roman"/>
          <w:i/>
          <w:sz w:val="24"/>
          <w:szCs w:val="24"/>
          <w:lang w:val="lv-LV"/>
        </w:rPr>
        <w:t xml:space="preserve">lplānojuma izstrādei” </w:t>
      </w:r>
      <w:r w:rsidRPr="00DD16B6">
        <w:rPr>
          <w:rFonts w:ascii="Times New Roman" w:eastAsia="Times New Roman" w:hAnsi="Times New Roman"/>
          <w:bCs/>
          <w:sz w:val="24"/>
          <w:szCs w:val="24"/>
          <w:lang w:val="lv-LV"/>
        </w:rPr>
        <w:t>norādīts, ka VVD Madonas RVP ieskatā Lokālplānojumam Stratēģiskais novērtējums nav nepieciešams. Vēstulē izvirzīti nosacījumi Lokālplānojuma izstrādei, tostarp attiecībā uz inženiertehniskās infrastruktūras risinājumiem (papildus ūden</w:t>
      </w:r>
      <w:r w:rsidRPr="00DD16B6">
        <w:rPr>
          <w:rFonts w:ascii="Times New Roman" w:eastAsia="Times New Roman" w:hAnsi="Times New Roman"/>
          <w:bCs/>
          <w:sz w:val="24"/>
          <w:szCs w:val="24"/>
          <w:lang w:val="lv-LV"/>
        </w:rPr>
        <w:t>sapgādes un kanalizācijas apsaimniekošanas risinājumiem paredzēt arī siltumapgādes u.c. risinājumus), kā arī izvērtēt Lokālplānojuma teritorijā plānoto ietekmi ne tikai uz pieguļošo teritoriju pašreizējo un atļauto izmantošanu, bet arī Lokālplānojuma terit</w:t>
      </w:r>
      <w:r w:rsidRPr="00DD16B6">
        <w:rPr>
          <w:rFonts w:ascii="Times New Roman" w:eastAsia="Times New Roman" w:hAnsi="Times New Roman"/>
          <w:bCs/>
          <w:sz w:val="24"/>
          <w:szCs w:val="24"/>
          <w:lang w:val="lv-LV"/>
        </w:rPr>
        <w:t xml:space="preserve">orijā plānoto funkcionālo zonu savstarpējo ietekmi, nepieciešamības gadījumā paredzot pasākumus ietekmju mazināšanai, piemēram, gar funkcionālo zonu </w:t>
      </w:r>
      <w:r w:rsidRPr="00DD16B6">
        <w:rPr>
          <w:rFonts w:ascii="Times New Roman" w:eastAsia="Times New Roman" w:hAnsi="Times New Roman"/>
          <w:bCs/>
          <w:i/>
          <w:sz w:val="24"/>
          <w:szCs w:val="24"/>
          <w:lang w:val="lv-LV"/>
        </w:rPr>
        <w:t>Dabas apstādījumu teritorija-kapu teritorija (DA1)</w:t>
      </w:r>
      <w:r w:rsidRPr="00DD16B6">
        <w:rPr>
          <w:rFonts w:ascii="Times New Roman" w:eastAsia="Times New Roman" w:hAnsi="Times New Roman"/>
          <w:bCs/>
          <w:sz w:val="24"/>
          <w:szCs w:val="24"/>
          <w:lang w:val="lv-LV"/>
        </w:rPr>
        <w:t xml:space="preserve">, plānojot funkcionālo zonu </w:t>
      </w:r>
      <w:r w:rsidRPr="00DD16B6">
        <w:rPr>
          <w:rFonts w:ascii="Times New Roman" w:eastAsia="Times New Roman" w:hAnsi="Times New Roman"/>
          <w:bCs/>
          <w:i/>
          <w:sz w:val="24"/>
          <w:szCs w:val="24"/>
          <w:lang w:val="lv-LV"/>
        </w:rPr>
        <w:t xml:space="preserve">Dabas apstādījumu teritorija </w:t>
      </w:r>
      <w:r w:rsidRPr="00DD16B6">
        <w:rPr>
          <w:rFonts w:ascii="Times New Roman" w:eastAsia="Times New Roman" w:hAnsi="Times New Roman"/>
          <w:bCs/>
          <w:i/>
          <w:sz w:val="24"/>
          <w:szCs w:val="24"/>
          <w:lang w:val="lv-LV"/>
        </w:rPr>
        <w:t>(DA);</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 xml:space="preserve">DAP administrācija </w:t>
      </w:r>
      <w:r w:rsidRPr="00DD16B6">
        <w:rPr>
          <w:rFonts w:ascii="Times New Roman" w:hAnsi="Times New Roman"/>
          <w:sz w:val="24"/>
          <w:szCs w:val="24"/>
          <w:lang w:val="lv-LV"/>
        </w:rPr>
        <w:t>2019. gada 14. novembra vēstulē Nr. 4.8/5946/2019-N-E</w:t>
      </w:r>
      <w:r w:rsidRPr="00DD16B6">
        <w:rPr>
          <w:rFonts w:ascii="Times New Roman" w:hAnsi="Times New Roman"/>
          <w:i/>
          <w:sz w:val="24"/>
          <w:szCs w:val="24"/>
          <w:lang w:val="lv-LV"/>
        </w:rPr>
        <w:t xml:space="preserve"> “Par informācijas un/vai nosacījumu sniegšanu lokālplānojuma izstrādei nekustamajiem īpašumiem Rūpniecības ielā 65 un Rūpniecības ielā 69 Madonā” </w:t>
      </w:r>
      <w:r w:rsidRPr="00DD16B6">
        <w:rPr>
          <w:rFonts w:ascii="Times New Roman" w:eastAsia="Times New Roman" w:hAnsi="Times New Roman"/>
          <w:bCs/>
          <w:sz w:val="24"/>
          <w:szCs w:val="24"/>
          <w:lang w:val="lv-LV"/>
        </w:rPr>
        <w:t>norādījusi, ka Lokālplānojuma t</w:t>
      </w:r>
      <w:r w:rsidRPr="00DD16B6">
        <w:rPr>
          <w:rFonts w:ascii="Times New Roman" w:eastAsia="Times New Roman" w:hAnsi="Times New Roman"/>
          <w:bCs/>
          <w:sz w:val="24"/>
          <w:szCs w:val="24"/>
          <w:lang w:val="lv-LV"/>
        </w:rPr>
        <w:t>eritorijā plānotajām izmaiņām nav paredzama negatīva ietekme uz dabas vērtībām, ja tiks nodrošināts, ka kanalizāci</w:t>
      </w:r>
      <w:r w:rsidRPr="00DD16B6">
        <w:rPr>
          <w:rFonts w:ascii="Times New Roman" w:eastAsia="Times New Roman" w:hAnsi="Times New Roman"/>
          <w:bCs/>
          <w:sz w:val="24"/>
          <w:szCs w:val="24"/>
          <w:lang w:val="lv-LV"/>
        </w:rPr>
        <w:lastRenderedPageBreak/>
        <w:t>jas ūdeņi nenokļūst gruntī un virszemes ūdeņos. DAP administrācijas vērtējumā Lokālplānojumam Stratēģiskais novērtējums nav nepieciešams;</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hAnsi="Times New Roman"/>
          <w:sz w:val="24"/>
          <w:szCs w:val="24"/>
          <w:lang w:val="lv-LV"/>
        </w:rPr>
        <w:t>Vese</w:t>
      </w:r>
      <w:r w:rsidRPr="00DD16B6">
        <w:rPr>
          <w:rFonts w:ascii="Times New Roman" w:hAnsi="Times New Roman"/>
          <w:sz w:val="24"/>
          <w:szCs w:val="24"/>
          <w:lang w:val="lv-LV"/>
        </w:rPr>
        <w:t xml:space="preserve">lības inspekcijas 2019. gada 25. novembra vēstulē Nr. 4.6.3.-10/30315/621 </w:t>
      </w:r>
      <w:r w:rsidRPr="00DD16B6">
        <w:rPr>
          <w:rFonts w:ascii="Times New Roman" w:hAnsi="Times New Roman"/>
          <w:i/>
          <w:sz w:val="24"/>
          <w:szCs w:val="24"/>
          <w:lang w:val="lv-LV"/>
        </w:rPr>
        <w:t xml:space="preserve">“Nosacījumi teritorijas plānojumam” </w:t>
      </w:r>
      <w:r w:rsidRPr="00DD16B6">
        <w:rPr>
          <w:rFonts w:ascii="Times New Roman" w:eastAsia="Times New Roman" w:hAnsi="Times New Roman"/>
          <w:bCs/>
          <w:sz w:val="24"/>
          <w:szCs w:val="24"/>
          <w:lang w:val="lv-LV"/>
        </w:rPr>
        <w:t>Lokālplānojuma izstrādei izvirzīti nosacījumi teritorijas turpmākajai izmantošanai atbilstoši normatīvo aktu prasībām.</w:t>
      </w:r>
      <w:r w:rsidRPr="00DD16B6">
        <w:rPr>
          <w:rFonts w:ascii="Times New Roman" w:hAnsi="Times New Roman"/>
          <w:sz w:val="24"/>
          <w:szCs w:val="24"/>
          <w:lang w:val="lv-LV"/>
        </w:rPr>
        <w:t xml:space="preserve"> Veselības inspekcijas</w:t>
      </w:r>
      <w:r w:rsidRPr="00DD16B6">
        <w:rPr>
          <w:rFonts w:ascii="Times New Roman" w:hAnsi="Times New Roman"/>
          <w:i/>
          <w:sz w:val="24"/>
          <w:szCs w:val="24"/>
          <w:lang w:val="lv-LV"/>
        </w:rPr>
        <w:t xml:space="preserve"> </w:t>
      </w:r>
      <w:r w:rsidRPr="00DD16B6">
        <w:rPr>
          <w:rFonts w:ascii="Times New Roman" w:eastAsia="Times New Roman" w:hAnsi="Times New Roman"/>
          <w:bCs/>
          <w:sz w:val="24"/>
          <w:szCs w:val="24"/>
          <w:lang w:val="lv-LV"/>
        </w:rPr>
        <w:t>paudu</w:t>
      </w:r>
      <w:r w:rsidRPr="00DD16B6">
        <w:rPr>
          <w:rFonts w:ascii="Times New Roman" w:eastAsia="Times New Roman" w:hAnsi="Times New Roman"/>
          <w:bCs/>
          <w:sz w:val="24"/>
          <w:szCs w:val="24"/>
          <w:lang w:val="lv-LV"/>
        </w:rPr>
        <w:t>si viedokli, ka Lokālplānojumam Stratēģiskais novērtējums nav nepieciešams.</w:t>
      </w:r>
    </w:p>
    <w:p w:rsidR="00DD16B6" w:rsidRPr="00DD16B6" w:rsidRDefault="0028562A" w:rsidP="00DD16B6">
      <w:pPr>
        <w:widowControl/>
        <w:numPr>
          <w:ilvl w:val="0"/>
          <w:numId w:val="12"/>
        </w:numPr>
        <w:spacing w:before="120" w:after="0" w:line="240" w:lineRule="auto"/>
        <w:jc w:val="both"/>
        <w:rPr>
          <w:rFonts w:ascii="Times New Roman" w:eastAsia="Times New Roman" w:hAnsi="Times New Roman"/>
          <w:sz w:val="24"/>
          <w:szCs w:val="24"/>
          <w:lang w:val="lv-LV"/>
        </w:rPr>
      </w:pPr>
      <w:r w:rsidRPr="00DD16B6">
        <w:rPr>
          <w:rFonts w:ascii="Times New Roman" w:hAnsi="Times New Roman"/>
          <w:bCs/>
          <w:sz w:val="24"/>
          <w:szCs w:val="24"/>
          <w:lang w:val="lv-LV"/>
        </w:rPr>
        <w:t>Lok</w:t>
      </w:r>
      <w:r w:rsidRPr="00DD16B6">
        <w:rPr>
          <w:rFonts w:ascii="Times New Roman" w:eastAsia="Times New Roman" w:hAnsi="Times New Roman"/>
          <w:sz w:val="24"/>
          <w:szCs w:val="24"/>
          <w:lang w:val="lv-LV"/>
        </w:rPr>
        <w:t>āl</w:t>
      </w:r>
      <w:r w:rsidRPr="00DD16B6">
        <w:rPr>
          <w:rFonts w:ascii="Times New Roman" w:hAnsi="Times New Roman"/>
          <w:bCs/>
          <w:sz w:val="24"/>
          <w:szCs w:val="24"/>
          <w:lang w:val="lv-LV"/>
        </w:rPr>
        <w:t>plānojums nav ietverts to plānošanas dokumentu vidū, kam saskaņā ar Noteikumu Nr. 157 2. punktu Stratēģiskais novērtējums būtu nepieciešams, neatkarīgi no plānošanas nolūka un</w:t>
      </w:r>
      <w:r w:rsidRPr="00DD16B6">
        <w:rPr>
          <w:rFonts w:ascii="Times New Roman" w:hAnsi="Times New Roman"/>
          <w:bCs/>
          <w:sz w:val="24"/>
          <w:szCs w:val="24"/>
          <w:lang w:val="lv-LV"/>
        </w:rPr>
        <w:t xml:space="preserve"> saturiskās ieceres. Līdz ar to jautājums par Stratēģiskā novērtējuma nepieciešamību izriet no vērtējuma par sagaidāmās ietekmes būtiskumu. </w:t>
      </w:r>
      <w:r w:rsidRPr="00DD16B6">
        <w:rPr>
          <w:rFonts w:ascii="Times New Roman" w:hAnsi="Times New Roman"/>
          <w:sz w:val="24"/>
          <w:szCs w:val="24"/>
          <w:lang w:val="lv-LV"/>
        </w:rPr>
        <w:t>Novērtējis Biroja rīcībā esošo informāciju, kā arī vadoties no Likuma 23.</w:t>
      </w:r>
      <w:r w:rsidRPr="00DD16B6">
        <w:rPr>
          <w:rFonts w:ascii="Times New Roman" w:hAnsi="Times New Roman"/>
          <w:sz w:val="24"/>
          <w:szCs w:val="24"/>
          <w:vertAlign w:val="superscript"/>
          <w:lang w:val="lv-LV"/>
        </w:rPr>
        <w:t xml:space="preserve"> </w:t>
      </w:r>
      <w:r w:rsidRPr="00DD16B6">
        <w:rPr>
          <w:rFonts w:ascii="Times New Roman" w:hAnsi="Times New Roman"/>
          <w:sz w:val="24"/>
          <w:szCs w:val="24"/>
          <w:lang w:val="lv-LV"/>
        </w:rPr>
        <w:t xml:space="preserve">divi </w:t>
      </w:r>
      <w:r w:rsidRPr="00DD16B6">
        <w:rPr>
          <w:rFonts w:ascii="Times New Roman" w:hAnsi="Times New Roman"/>
          <w:i/>
          <w:sz w:val="24"/>
          <w:szCs w:val="24"/>
          <w:lang w:val="lv-LV"/>
        </w:rPr>
        <w:t>prim</w:t>
      </w:r>
      <w:r w:rsidRPr="00DD16B6">
        <w:rPr>
          <w:rFonts w:ascii="Times New Roman" w:hAnsi="Times New Roman"/>
          <w:sz w:val="24"/>
          <w:szCs w:val="24"/>
          <w:vertAlign w:val="superscript"/>
          <w:lang w:val="lv-LV"/>
        </w:rPr>
        <w:t xml:space="preserve"> </w:t>
      </w:r>
      <w:r w:rsidRPr="00DD16B6">
        <w:rPr>
          <w:rFonts w:ascii="Times New Roman" w:hAnsi="Times New Roman"/>
          <w:sz w:val="24"/>
          <w:szCs w:val="24"/>
          <w:lang w:val="lv-LV"/>
        </w:rPr>
        <w:t xml:space="preserve">pantā noteiktajiem kritērijiem, </w:t>
      </w:r>
      <w:r w:rsidRPr="00DD16B6">
        <w:rPr>
          <w:rFonts w:ascii="Times New Roman" w:hAnsi="Times New Roman"/>
          <w:sz w:val="24"/>
          <w:szCs w:val="24"/>
          <w:lang w:val="lv-LV"/>
        </w:rPr>
        <w:t>Birojs konstatē, ka konkrētais Lok</w:t>
      </w:r>
      <w:r w:rsidRPr="00DD16B6">
        <w:rPr>
          <w:rFonts w:ascii="Times New Roman" w:eastAsia="Times New Roman" w:hAnsi="Times New Roman"/>
          <w:sz w:val="24"/>
          <w:szCs w:val="24"/>
          <w:lang w:val="lv-LV"/>
        </w:rPr>
        <w:t>āl</w:t>
      </w:r>
      <w:r w:rsidRPr="00DD16B6">
        <w:rPr>
          <w:rFonts w:ascii="Times New Roman" w:hAnsi="Times New Roman"/>
          <w:sz w:val="24"/>
          <w:szCs w:val="24"/>
          <w:lang w:val="lv-LV"/>
        </w:rPr>
        <w:t>plānojums atbilst plānošanas dokumenta veidam, kam Stratēģiskais novērtējums nav nepieciešams</w:t>
      </w:r>
      <w:r w:rsidRPr="00DD16B6">
        <w:rPr>
          <w:rFonts w:ascii="Times New Roman" w:eastAsia="Times New Roman" w:hAnsi="Times New Roman"/>
          <w:sz w:val="24"/>
          <w:szCs w:val="24"/>
          <w:lang w:val="lv-LV"/>
        </w:rPr>
        <w:t>:</w:t>
      </w:r>
    </w:p>
    <w:p w:rsidR="00DD16B6" w:rsidRPr="00DD16B6" w:rsidRDefault="0028562A" w:rsidP="00DD16B6">
      <w:pPr>
        <w:widowControl/>
        <w:numPr>
          <w:ilvl w:val="1"/>
          <w:numId w:val="12"/>
        </w:numPr>
        <w:spacing w:before="120" w:after="120" w:line="240" w:lineRule="auto"/>
        <w:ind w:left="788" w:hanging="431"/>
        <w:jc w:val="both"/>
        <w:rPr>
          <w:rFonts w:ascii="Times New Roman" w:eastAsia="Times New Roman" w:hAnsi="Times New Roman"/>
          <w:bCs/>
          <w:sz w:val="24"/>
          <w:szCs w:val="24"/>
          <w:lang w:val="lv-LV"/>
        </w:rPr>
      </w:pPr>
      <w:r w:rsidRPr="00DD16B6">
        <w:rPr>
          <w:rFonts w:ascii="Times New Roman" w:hAnsi="Times New Roman"/>
          <w:sz w:val="24"/>
          <w:szCs w:val="24"/>
          <w:lang w:val="lv-LV"/>
        </w:rPr>
        <w:t xml:space="preserve"> Likuma 23. divi </w:t>
      </w:r>
      <w:r w:rsidRPr="00DD16B6">
        <w:rPr>
          <w:rFonts w:ascii="Times New Roman" w:hAnsi="Times New Roman"/>
          <w:i/>
          <w:sz w:val="24"/>
          <w:szCs w:val="24"/>
          <w:lang w:val="lv-LV"/>
        </w:rPr>
        <w:t>prim</w:t>
      </w:r>
      <w:r w:rsidRPr="00DD16B6">
        <w:rPr>
          <w:rFonts w:ascii="Times New Roman" w:hAnsi="Times New Roman"/>
          <w:sz w:val="24"/>
          <w:szCs w:val="24"/>
          <w:vertAlign w:val="superscript"/>
          <w:lang w:val="lv-LV"/>
        </w:rPr>
        <w:t xml:space="preserve"> </w:t>
      </w:r>
      <w:r w:rsidRPr="00DD16B6">
        <w:rPr>
          <w:rFonts w:ascii="Times New Roman" w:hAnsi="Times New Roman"/>
          <w:sz w:val="24"/>
          <w:szCs w:val="24"/>
          <w:lang w:val="lv-LV"/>
        </w:rPr>
        <w:t>pants noteic, ka, vērtējot Stratēģiskā novērtējuma nepieciešamību, ņem vērā plānošanas dokumenta būtību</w:t>
      </w:r>
      <w:r w:rsidRPr="00DD16B6">
        <w:rPr>
          <w:rFonts w:ascii="Times New Roman" w:hAnsi="Times New Roman"/>
          <w:sz w:val="24"/>
          <w:szCs w:val="24"/>
          <w:lang w:val="lv-LV"/>
        </w:rPr>
        <w:t xml:space="preserve"> (23. divi </w:t>
      </w:r>
      <w:r w:rsidRPr="00DD16B6">
        <w:rPr>
          <w:rFonts w:ascii="Times New Roman" w:hAnsi="Times New Roman"/>
          <w:i/>
          <w:sz w:val="24"/>
          <w:szCs w:val="24"/>
          <w:lang w:val="lv-LV"/>
        </w:rPr>
        <w:t>prim</w:t>
      </w:r>
      <w:r w:rsidRPr="00DD16B6">
        <w:rPr>
          <w:rFonts w:ascii="Times New Roman" w:hAnsi="Times New Roman"/>
          <w:sz w:val="24"/>
          <w:szCs w:val="24"/>
          <w:vertAlign w:val="superscript"/>
          <w:lang w:val="lv-LV"/>
        </w:rPr>
        <w:t xml:space="preserve"> </w:t>
      </w:r>
      <w:r w:rsidRPr="00DD16B6">
        <w:rPr>
          <w:rFonts w:ascii="Times New Roman" w:hAnsi="Times New Roman"/>
          <w:sz w:val="24"/>
          <w:szCs w:val="24"/>
          <w:lang w:val="lv-LV"/>
        </w:rPr>
        <w:t>panta 1. punkts), tostarp to, cik lielā mērā tajā tiek ietverti priekšnoteikumi paredzēto darbību un projektu realizācijai, ievērojot vietas izvēli, darbības veidu, apjomu, nosacījumus un resursu izmantošanu, kā arī to, cik lielā mērā dokum</w:t>
      </w:r>
      <w:r w:rsidRPr="00DD16B6">
        <w:rPr>
          <w:rFonts w:ascii="Times New Roman" w:hAnsi="Times New Roman"/>
          <w:sz w:val="24"/>
          <w:szCs w:val="24"/>
          <w:lang w:val="lv-LV"/>
        </w:rPr>
        <w:t xml:space="preserve">ents ietekmē citus plānošanas dokumentus atšķirīgos plānošanas līmeņos, pastiprina vai rada vides problēmas (23. divi </w:t>
      </w:r>
      <w:r w:rsidRPr="00DD16B6">
        <w:rPr>
          <w:rFonts w:ascii="Times New Roman" w:hAnsi="Times New Roman"/>
          <w:i/>
          <w:sz w:val="24"/>
          <w:szCs w:val="24"/>
          <w:lang w:val="lv-LV"/>
        </w:rPr>
        <w:t>prim</w:t>
      </w:r>
      <w:r w:rsidRPr="00DD16B6">
        <w:rPr>
          <w:rFonts w:ascii="Times New Roman" w:hAnsi="Times New Roman"/>
          <w:sz w:val="24"/>
          <w:szCs w:val="24"/>
          <w:vertAlign w:val="superscript"/>
          <w:lang w:val="lv-LV"/>
        </w:rPr>
        <w:t xml:space="preserve"> </w:t>
      </w:r>
      <w:r w:rsidRPr="00DD16B6">
        <w:rPr>
          <w:rFonts w:ascii="Times New Roman" w:hAnsi="Times New Roman"/>
          <w:sz w:val="24"/>
          <w:szCs w:val="24"/>
          <w:lang w:val="lv-LV"/>
        </w:rPr>
        <w:t xml:space="preserve">panta 1. punkta a), b), c), d) apakšpunkts). Tāpat Likuma 23. divi </w:t>
      </w:r>
      <w:r w:rsidRPr="00DD16B6">
        <w:rPr>
          <w:rFonts w:ascii="Times New Roman" w:hAnsi="Times New Roman"/>
          <w:i/>
          <w:sz w:val="24"/>
          <w:szCs w:val="24"/>
          <w:lang w:val="lv-LV"/>
        </w:rPr>
        <w:t>prim</w:t>
      </w:r>
      <w:r w:rsidRPr="00DD16B6">
        <w:rPr>
          <w:rFonts w:ascii="Times New Roman" w:hAnsi="Times New Roman"/>
          <w:i/>
          <w:sz w:val="24"/>
          <w:szCs w:val="24"/>
          <w:vertAlign w:val="superscript"/>
          <w:lang w:val="lv-LV"/>
        </w:rPr>
        <w:t xml:space="preserve"> </w:t>
      </w:r>
      <w:r w:rsidRPr="00DD16B6">
        <w:rPr>
          <w:rFonts w:ascii="Times New Roman" w:hAnsi="Times New Roman"/>
          <w:sz w:val="24"/>
          <w:szCs w:val="24"/>
          <w:lang w:val="lv-LV"/>
        </w:rPr>
        <w:t xml:space="preserve">panta 2) punkts noteic, ka jāņem vērā iespējamai ietekmei pakļautās teritorijas un sagaidāmās ietekmes raksturs </w:t>
      </w:r>
      <w:r w:rsidRPr="00DD16B6">
        <w:rPr>
          <w:rFonts w:ascii="Times New Roman" w:eastAsia="Times New Roman" w:hAnsi="Times New Roman"/>
          <w:bCs/>
          <w:sz w:val="24"/>
          <w:szCs w:val="24"/>
          <w:lang w:val="lv-LV"/>
        </w:rPr>
        <w:t xml:space="preserve">- </w:t>
      </w:r>
      <w:r w:rsidRPr="00DD16B6">
        <w:rPr>
          <w:rFonts w:ascii="Times New Roman" w:hAnsi="Times New Roman"/>
          <w:sz w:val="24"/>
          <w:szCs w:val="24"/>
          <w:lang w:val="lv-LV"/>
        </w:rPr>
        <w:t xml:space="preserve">ilgums, summārās ietekmes, pārrobežu ietekmes, avāriju riski u.c. Savukārt Likuma 23. divi </w:t>
      </w:r>
      <w:r w:rsidRPr="00DD16B6">
        <w:rPr>
          <w:rFonts w:ascii="Times New Roman" w:hAnsi="Times New Roman"/>
          <w:i/>
          <w:sz w:val="24"/>
          <w:szCs w:val="24"/>
          <w:lang w:val="lv-LV"/>
        </w:rPr>
        <w:t>prim</w:t>
      </w:r>
      <w:r w:rsidRPr="00DD16B6">
        <w:rPr>
          <w:rFonts w:ascii="Times New Roman" w:hAnsi="Times New Roman"/>
          <w:sz w:val="24"/>
          <w:szCs w:val="24"/>
          <w:vertAlign w:val="superscript"/>
          <w:lang w:val="lv-LV"/>
        </w:rPr>
        <w:t xml:space="preserve"> </w:t>
      </w:r>
      <w:r w:rsidRPr="00DD16B6">
        <w:rPr>
          <w:rFonts w:ascii="Times New Roman" w:hAnsi="Times New Roman"/>
          <w:sz w:val="24"/>
          <w:szCs w:val="24"/>
          <w:lang w:val="lv-LV"/>
        </w:rPr>
        <w:t>panta 3) un 4) punkts paredz, ka jāņem vērā ie</w:t>
      </w:r>
      <w:r w:rsidRPr="00DD16B6">
        <w:rPr>
          <w:rFonts w:ascii="Times New Roman" w:hAnsi="Times New Roman"/>
          <w:sz w:val="24"/>
          <w:szCs w:val="24"/>
          <w:lang w:val="lv-LV"/>
        </w:rPr>
        <w:t>tekmei pakļautās teritorijas jutīgums, tostarp ietekme uz aizsargājamām dabas un kultūras vērtībām, vides resursiem</w:t>
      </w:r>
      <w:r w:rsidRPr="00DD16B6">
        <w:rPr>
          <w:rFonts w:ascii="Times New Roman" w:eastAsia="Times New Roman" w:hAnsi="Times New Roman"/>
          <w:sz w:val="24"/>
          <w:szCs w:val="24"/>
          <w:lang w:val="lv-LV"/>
        </w:rPr>
        <w:t>;</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sz w:val="24"/>
          <w:szCs w:val="24"/>
          <w:lang w:val="lv-LV"/>
        </w:rPr>
        <w:t xml:space="preserve">Izvērtējot Iesniegumu un Darba uzdevumu, Birojs secina, ka Lokālplānojums tiek izstrādāts ar mērķi veikt </w:t>
      </w:r>
      <w:r w:rsidRPr="00DD16B6">
        <w:rPr>
          <w:rFonts w:ascii="Times New Roman" w:eastAsia="Times New Roman" w:hAnsi="Times New Roman"/>
          <w:bCs/>
          <w:sz w:val="24"/>
          <w:szCs w:val="24"/>
          <w:lang w:val="lv-LV"/>
        </w:rPr>
        <w:t>Īpašumam esošo funkcionālo zonējum</w:t>
      </w:r>
      <w:r w:rsidRPr="00DD16B6">
        <w:rPr>
          <w:rFonts w:ascii="Times New Roman" w:eastAsia="Times New Roman" w:hAnsi="Times New Roman"/>
          <w:bCs/>
          <w:sz w:val="24"/>
          <w:szCs w:val="24"/>
          <w:lang w:val="lv-LV"/>
        </w:rPr>
        <w:t xml:space="preserve">u </w:t>
      </w:r>
      <w:r w:rsidRPr="00DD16B6">
        <w:rPr>
          <w:rFonts w:ascii="Times New Roman" w:eastAsia="Times New Roman" w:hAnsi="Times New Roman"/>
          <w:bCs/>
          <w:i/>
          <w:sz w:val="24"/>
          <w:szCs w:val="24"/>
          <w:lang w:val="lv-LV"/>
        </w:rPr>
        <w:t>Dabas apstādījumu teritorija (DA un DA1)</w:t>
      </w:r>
      <w:r w:rsidRPr="00DD16B6">
        <w:rPr>
          <w:rFonts w:ascii="Times New Roman" w:eastAsia="Times New Roman" w:hAnsi="Times New Roman"/>
          <w:bCs/>
          <w:sz w:val="24"/>
          <w:szCs w:val="24"/>
          <w:lang w:val="lv-LV"/>
        </w:rPr>
        <w:t xml:space="preserve"> un </w:t>
      </w:r>
      <w:r w:rsidRPr="00DD16B6">
        <w:rPr>
          <w:rFonts w:ascii="Times New Roman" w:eastAsia="Times New Roman" w:hAnsi="Times New Roman"/>
          <w:bCs/>
          <w:i/>
          <w:sz w:val="24"/>
          <w:szCs w:val="24"/>
          <w:lang w:val="lv-LV"/>
        </w:rPr>
        <w:t>Savrupmāju dzīvojamās apbūves teritorija (DzS)</w:t>
      </w:r>
      <w:r w:rsidRPr="00DD16B6">
        <w:rPr>
          <w:rFonts w:ascii="Times New Roman" w:eastAsia="Times New Roman" w:hAnsi="Times New Roman"/>
          <w:bCs/>
          <w:sz w:val="24"/>
          <w:szCs w:val="24"/>
          <w:lang w:val="lv-LV"/>
        </w:rPr>
        <w:t xml:space="preserve"> maiņu un precizēšanu TIAN, tā vietā nosakot </w:t>
      </w:r>
      <w:r w:rsidRPr="00DD16B6">
        <w:rPr>
          <w:rFonts w:ascii="Times New Roman" w:eastAsia="Times New Roman" w:hAnsi="Times New Roman"/>
          <w:bCs/>
          <w:i/>
          <w:sz w:val="24"/>
          <w:szCs w:val="24"/>
          <w:lang w:val="lv-LV"/>
        </w:rPr>
        <w:t>Savrupmāju dzīvojamās apbūves teritoriju (DzS1)</w:t>
      </w:r>
      <w:r w:rsidRPr="00DD16B6">
        <w:rPr>
          <w:rFonts w:ascii="Times New Roman" w:eastAsia="Times New Roman" w:hAnsi="Times New Roman"/>
          <w:bCs/>
          <w:sz w:val="24"/>
          <w:szCs w:val="24"/>
          <w:lang w:val="lv-LV"/>
        </w:rPr>
        <w:t xml:space="preserve">, </w:t>
      </w:r>
      <w:r w:rsidRPr="00DD16B6">
        <w:rPr>
          <w:rFonts w:ascii="Times New Roman" w:eastAsia="Times New Roman" w:hAnsi="Times New Roman"/>
          <w:bCs/>
          <w:i/>
          <w:sz w:val="24"/>
          <w:szCs w:val="24"/>
          <w:lang w:val="lv-LV"/>
        </w:rPr>
        <w:t>Dabas apstādījumu teritoriju (DA un DA1)</w:t>
      </w:r>
      <w:r w:rsidRPr="00DD16B6">
        <w:rPr>
          <w:rFonts w:ascii="Times New Roman" w:eastAsia="Times New Roman" w:hAnsi="Times New Roman"/>
          <w:bCs/>
          <w:sz w:val="24"/>
          <w:szCs w:val="24"/>
          <w:lang w:val="lv-LV"/>
        </w:rPr>
        <w:t xml:space="preserve"> un </w:t>
      </w:r>
      <w:r w:rsidRPr="00DD16B6">
        <w:rPr>
          <w:rFonts w:ascii="Times New Roman" w:eastAsia="Times New Roman" w:hAnsi="Times New Roman"/>
          <w:bCs/>
          <w:i/>
          <w:sz w:val="24"/>
          <w:szCs w:val="24"/>
          <w:lang w:val="lv-LV"/>
        </w:rPr>
        <w:t>Transporta infrastruktūras</w:t>
      </w:r>
      <w:r w:rsidRPr="00DD16B6">
        <w:rPr>
          <w:rFonts w:ascii="Times New Roman" w:eastAsia="Times New Roman" w:hAnsi="Times New Roman"/>
          <w:bCs/>
          <w:i/>
          <w:sz w:val="24"/>
          <w:szCs w:val="24"/>
          <w:lang w:val="lv-LV"/>
        </w:rPr>
        <w:t xml:space="preserve"> teritoriju (TR)</w:t>
      </w:r>
      <w:r w:rsidRPr="00DD16B6">
        <w:rPr>
          <w:rFonts w:ascii="Times New Roman" w:eastAsia="Times New Roman" w:hAnsi="Times New Roman"/>
          <w:bCs/>
          <w:sz w:val="24"/>
          <w:szCs w:val="24"/>
          <w:lang w:val="lv-LV"/>
        </w:rPr>
        <w:t xml:space="preserve">. </w:t>
      </w:r>
      <w:r w:rsidRPr="00DD16B6">
        <w:rPr>
          <w:rFonts w:ascii="Times New Roman" w:hAnsi="Times New Roman"/>
          <w:bCs/>
          <w:sz w:val="24"/>
          <w:szCs w:val="24"/>
          <w:lang w:val="lv-LV"/>
        </w:rPr>
        <w:t xml:space="preserve">No plānotās funkcionālā zonējuma maiņas salīdzinoši nelielajā teritorijas platībā neizriet, ka ar </w:t>
      </w:r>
      <w:r w:rsidRPr="00DD16B6">
        <w:rPr>
          <w:rFonts w:ascii="Times New Roman" w:hAnsi="Times New Roman"/>
          <w:sz w:val="24"/>
          <w:szCs w:val="24"/>
          <w:lang w:val="lv-LV"/>
        </w:rPr>
        <w:t xml:space="preserve">Lokālplānojuma izstrādi būtu plānotas veikt darbības, kas </w:t>
      </w:r>
      <w:r w:rsidRPr="00DD16B6">
        <w:rPr>
          <w:rFonts w:ascii="Times New Roman" w:hAnsi="Times New Roman"/>
          <w:sz w:val="24"/>
          <w:szCs w:val="24"/>
          <w:lang w:val="lv-LV"/>
        </w:rPr>
        <w:lastRenderedPageBreak/>
        <w:t>būtu ar nozīmīgi būtiskāku negatīvu ietekmi uz vidi kā līdz šim Teritorijas plānoj</w:t>
      </w:r>
      <w:r w:rsidRPr="00DD16B6">
        <w:rPr>
          <w:rFonts w:ascii="Times New Roman" w:hAnsi="Times New Roman"/>
          <w:sz w:val="24"/>
          <w:szCs w:val="24"/>
          <w:lang w:val="lv-LV"/>
        </w:rPr>
        <w:t>umā pieļaujamā ietekme Īpašuma teritorijā;</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hAnsi="Times New Roman"/>
          <w:sz w:val="24"/>
          <w:szCs w:val="24"/>
          <w:lang w:val="lv-LV"/>
        </w:rPr>
        <w:t>Vienlaicīgi Birojs vērš uzmanību tam, ka Lokālplānojuma teritorijas lielākā daļa atrodas Liseskalnu kapu aizsargjoslā, tādējādi plānošanas dokumenta izstrādē jāņem vērā</w:t>
      </w:r>
      <w:r w:rsidRPr="00DD16B6">
        <w:rPr>
          <w:rFonts w:ascii="Times New Roman" w:eastAsia="Times New Roman" w:hAnsi="Times New Roman"/>
          <w:sz w:val="24"/>
          <w:szCs w:val="24"/>
          <w:lang w:val="lv-LV"/>
        </w:rPr>
        <w:t xml:space="preserve"> Aizsargjoslu likumā noteiktās prasības, tost</w:t>
      </w:r>
      <w:r w:rsidRPr="00DD16B6">
        <w:rPr>
          <w:rFonts w:ascii="Times New Roman" w:eastAsia="Times New Roman" w:hAnsi="Times New Roman"/>
          <w:sz w:val="24"/>
          <w:szCs w:val="24"/>
          <w:lang w:val="lv-LV"/>
        </w:rPr>
        <w:t xml:space="preserve">arp 52. pantā noteiktās prasības attiecībā uz dzeramā ūdens nodrošinājumu: </w:t>
      </w:r>
      <w:r w:rsidRPr="00DD16B6">
        <w:rPr>
          <w:rFonts w:ascii="Times New Roman" w:eastAsia="Times New Roman" w:hAnsi="Times New Roman"/>
          <w:i/>
          <w:sz w:val="24"/>
          <w:szCs w:val="24"/>
          <w:lang w:val="lv-LV"/>
        </w:rPr>
        <w:t>a</w:t>
      </w:r>
      <w:r w:rsidRPr="00DD16B6">
        <w:rPr>
          <w:rFonts w:ascii="Times New Roman" w:hAnsi="Times New Roman"/>
          <w:i/>
          <w:sz w:val="24"/>
          <w:szCs w:val="24"/>
          <w:lang w:val="lv-LV"/>
        </w:rPr>
        <w:t>izsargjoslās ap kapsētām aizliegts ierīkot jaunas dzeramā ūdens ņemšanas vietas, izņemot gadījumus, kad ir veikti iespējamās dzeramā ūdens ņemšanas vietas bakterioloģiskās aizsargj</w:t>
      </w:r>
      <w:r w:rsidRPr="00DD16B6">
        <w:rPr>
          <w:rFonts w:ascii="Times New Roman" w:hAnsi="Times New Roman"/>
          <w:i/>
          <w:sz w:val="24"/>
          <w:szCs w:val="24"/>
          <w:lang w:val="lv-LV"/>
        </w:rPr>
        <w:t>oslas aprēķini un konstatēts, ka kvalitatīvu dzeramo ūdeni var nodrošināt, ievērojot aizsargjoslu ap ūdens ņemšanas vietām noteikšanas metodiku</w:t>
      </w:r>
      <w:r w:rsidRPr="00DD16B6">
        <w:rPr>
          <w:rFonts w:ascii="Times New Roman" w:eastAsia="Times New Roman" w:hAnsi="Times New Roman"/>
          <w:sz w:val="24"/>
          <w:szCs w:val="24"/>
          <w:lang w:val="lv-LV"/>
        </w:rPr>
        <w:t xml:space="preserve">. Biroja ieskatā pašvaldībai būtu nepieciešams risināt jautājumu par centralizētas ūdensapgādes un kanalizācijas </w:t>
      </w:r>
      <w:r w:rsidRPr="00DD16B6">
        <w:rPr>
          <w:rFonts w:ascii="Times New Roman" w:eastAsia="Times New Roman" w:hAnsi="Times New Roman"/>
          <w:sz w:val="24"/>
          <w:szCs w:val="24"/>
          <w:lang w:val="lv-LV"/>
        </w:rPr>
        <w:t>sistēmas nodrošinājumu Lokālplānojuma teritorijai, lai nodrošinātu plānoto savrupmāju apbūves teritoriju ar normatīvo aktu prasībām atbilstošiem komunāliem pakalpojumiem;</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hAnsi="Times New Roman"/>
          <w:sz w:val="24"/>
          <w:szCs w:val="24"/>
          <w:lang w:val="lv-LV"/>
        </w:rPr>
        <w:t>Atbilstoši Iesniegumā sniegtajai informācijai Lokālplānojuma teritorijā netiek plānot</w:t>
      </w:r>
      <w:r w:rsidRPr="00DD16B6">
        <w:rPr>
          <w:rFonts w:ascii="Times New Roman" w:hAnsi="Times New Roman"/>
          <w:sz w:val="24"/>
          <w:szCs w:val="24"/>
          <w:lang w:val="lv-LV"/>
        </w:rPr>
        <w:t>as darbības, kas atbilstu Likuma 1. un 2. pielikumā minētajām darbībām;</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 xml:space="preserve">Lokālplānojuma teritorija neatrodas īpaši aizsargājamā dabas teritorijā un plānošanas dokuments neskar arī citas īpaši aizsargājamās dabas teritorijas; </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Birojs papildus vērš uzmanību t</w:t>
      </w:r>
      <w:r w:rsidRPr="00DD16B6">
        <w:rPr>
          <w:rFonts w:ascii="Times New Roman" w:eastAsia="Times New Roman" w:hAnsi="Times New Roman"/>
          <w:bCs/>
          <w:sz w:val="24"/>
          <w:szCs w:val="24"/>
          <w:lang w:val="lv-LV"/>
        </w:rPr>
        <w:t xml:space="preserve">am, ka Lokālplānojuma teritorija atrodas Madonas pilsētā Rūpniecības ielā, kas vienlaicīgi ir arī autoceļš P62 </w:t>
      </w:r>
      <w:r w:rsidRPr="00DD16B6">
        <w:rPr>
          <w:rFonts w:ascii="Times New Roman" w:eastAsia="Times New Roman" w:hAnsi="Times New Roman"/>
          <w:bCs/>
          <w:i/>
          <w:sz w:val="24"/>
          <w:szCs w:val="24"/>
          <w:lang w:val="lv-LV"/>
        </w:rPr>
        <w:t>Krāslava – Preiļi – Madona</w:t>
      </w:r>
      <w:r w:rsidRPr="00DD16B6">
        <w:rPr>
          <w:rFonts w:ascii="Times New Roman" w:eastAsia="Times New Roman" w:hAnsi="Times New Roman"/>
          <w:bCs/>
          <w:sz w:val="24"/>
          <w:szCs w:val="24"/>
          <w:lang w:val="lv-LV"/>
        </w:rPr>
        <w:t xml:space="preserve">, tādējādi Lokālplānojuma teritoriju, iespējams, skar trokšņa robežlielumu pārsniegums, tādēļ, izstrādājot </w:t>
      </w:r>
      <w:r w:rsidRPr="00DD16B6">
        <w:rPr>
          <w:rFonts w:ascii="Times New Roman" w:eastAsia="Times New Roman" w:hAnsi="Times New Roman"/>
          <w:bCs/>
          <w:sz w:val="24"/>
          <w:szCs w:val="24"/>
          <w:lang w:val="lv-LV"/>
        </w:rPr>
        <w:t>Lokālplānojumu,</w:t>
      </w:r>
      <w:r w:rsidRPr="00DD16B6">
        <w:rPr>
          <w:rFonts w:ascii="Times New Roman" w:eastAsia="Times New Roman" w:hAnsi="Times New Roman"/>
          <w:sz w:val="24"/>
          <w:szCs w:val="24"/>
          <w:lang w:val="lv-LV"/>
        </w:rPr>
        <w:t xml:space="preserve"> jāņem vērā</w:t>
      </w:r>
      <w:r w:rsidRPr="00DD16B6">
        <w:rPr>
          <w:rFonts w:ascii="Times New Roman" w:hAnsi="Times New Roman"/>
          <w:sz w:val="24"/>
          <w:szCs w:val="24"/>
          <w:lang w:val="lv-LV"/>
        </w:rPr>
        <w:t xml:space="preserve"> </w:t>
      </w:r>
      <w:r w:rsidRPr="00DD16B6">
        <w:rPr>
          <w:rFonts w:ascii="Times New Roman" w:eastAsia="Times New Roman" w:hAnsi="Times New Roman"/>
          <w:sz w:val="24"/>
          <w:szCs w:val="24"/>
          <w:lang w:val="lv-LV"/>
        </w:rPr>
        <w:t xml:space="preserve">Ministru kabineta 2013. gada 30. aprīļa noteikumu Nr. 240 </w:t>
      </w:r>
      <w:r w:rsidRPr="00DD16B6">
        <w:rPr>
          <w:rFonts w:ascii="Times New Roman" w:eastAsia="Times New Roman" w:hAnsi="Times New Roman"/>
          <w:i/>
          <w:sz w:val="24"/>
          <w:szCs w:val="24"/>
          <w:lang w:val="lv-LV"/>
        </w:rPr>
        <w:t xml:space="preserve">“Vispārējie teritorijas plānošanas, izmantošanas un apbūves noteikumi” </w:t>
      </w:r>
      <w:r w:rsidRPr="00DD16B6">
        <w:rPr>
          <w:rFonts w:ascii="Times New Roman" w:eastAsia="Times New Roman" w:hAnsi="Times New Roman"/>
          <w:sz w:val="24"/>
          <w:szCs w:val="24"/>
          <w:lang w:val="lv-LV"/>
        </w:rPr>
        <w:t>147. punktā noteiktās prasības</w:t>
      </w:r>
      <w:r w:rsidRPr="00DD16B6">
        <w:rPr>
          <w:rFonts w:ascii="Times New Roman" w:hAnsi="Times New Roman"/>
          <w:sz w:val="24"/>
          <w:szCs w:val="24"/>
          <w:lang w:val="lv-LV"/>
        </w:rPr>
        <w:t xml:space="preserve">: </w:t>
      </w:r>
      <w:r w:rsidRPr="00DD16B6">
        <w:rPr>
          <w:rFonts w:ascii="Times New Roman" w:hAnsi="Times New Roman"/>
          <w:i/>
          <w:sz w:val="24"/>
          <w:szCs w:val="24"/>
          <w:lang w:val="lv-LV"/>
        </w:rPr>
        <w:t>“plānojot jaunas dzīvojamās un publiskās apbūves teritorijas, tās pa</w:t>
      </w:r>
      <w:r w:rsidRPr="00DD16B6">
        <w:rPr>
          <w:rFonts w:ascii="Times New Roman" w:hAnsi="Times New Roman"/>
          <w:i/>
          <w:sz w:val="24"/>
          <w:szCs w:val="24"/>
          <w:lang w:val="lv-LV"/>
        </w:rPr>
        <w:t>redz vietās, kur autoceļu, dzelzceļu un lidlauku, kā arī piesārņojošo objektu ietekme nepārsniedz normatīvajos aktos piesārņojuma jomā noteiktos piesārņojuma robežlielumus”</w:t>
      </w:r>
      <w:r w:rsidRPr="00DD16B6">
        <w:rPr>
          <w:rFonts w:ascii="Times New Roman" w:hAnsi="Times New Roman"/>
          <w:sz w:val="24"/>
          <w:szCs w:val="24"/>
          <w:lang w:val="lv-LV"/>
        </w:rPr>
        <w:t>;</w:t>
      </w:r>
      <w:r w:rsidRPr="00DD16B6">
        <w:rPr>
          <w:rFonts w:ascii="Times New Roman" w:eastAsia="Times New Roman" w:hAnsi="Times New Roman"/>
          <w:sz w:val="24"/>
          <w:szCs w:val="24"/>
          <w:lang w:val="lv-LV"/>
        </w:rPr>
        <w:t xml:space="preserve"> </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bCs/>
          <w:sz w:val="24"/>
          <w:szCs w:val="24"/>
          <w:lang w:val="lv-LV"/>
        </w:rPr>
        <w:t>Biroja vērtējumā izstrādājot Lokālplānojumu nepieciešams salāgot transporta piebr</w:t>
      </w:r>
      <w:r w:rsidRPr="00DD16B6">
        <w:rPr>
          <w:rFonts w:ascii="Times New Roman" w:eastAsia="Times New Roman" w:hAnsi="Times New Roman"/>
          <w:bCs/>
          <w:sz w:val="24"/>
          <w:szCs w:val="24"/>
          <w:lang w:val="lv-LV"/>
        </w:rPr>
        <w:t xml:space="preserve">aucamo ceļu nodrošinājumu gan plānotajai dzīvojamās apbūves teritorijai, gan esošajai </w:t>
      </w:r>
      <w:r w:rsidRPr="00DD16B6">
        <w:rPr>
          <w:rFonts w:ascii="Times New Roman" w:hAnsi="Times New Roman"/>
          <w:sz w:val="24"/>
          <w:szCs w:val="24"/>
          <w:lang w:val="lv-LV"/>
        </w:rPr>
        <w:t>Liseskalnu kapu</w:t>
      </w:r>
      <w:r w:rsidRPr="00DD16B6">
        <w:rPr>
          <w:rFonts w:ascii="Times New Roman" w:eastAsia="Times New Roman" w:hAnsi="Times New Roman"/>
          <w:bCs/>
          <w:sz w:val="24"/>
          <w:szCs w:val="24"/>
          <w:lang w:val="lv-LV"/>
        </w:rPr>
        <w:t xml:space="preserve"> teritorijai;</w:t>
      </w:r>
    </w:p>
    <w:p w:rsidR="00DD16B6" w:rsidRPr="00DD16B6" w:rsidRDefault="0028562A" w:rsidP="00DD16B6">
      <w:pPr>
        <w:widowControl/>
        <w:numPr>
          <w:ilvl w:val="1"/>
          <w:numId w:val="12"/>
        </w:numPr>
        <w:spacing w:before="120" w:after="0" w:line="240" w:lineRule="auto"/>
        <w:jc w:val="both"/>
        <w:rPr>
          <w:rFonts w:ascii="Times New Roman" w:eastAsia="Times New Roman" w:hAnsi="Times New Roman"/>
          <w:bCs/>
          <w:sz w:val="24"/>
          <w:szCs w:val="24"/>
          <w:lang w:val="lv-LV"/>
        </w:rPr>
      </w:pPr>
      <w:r w:rsidRPr="00DD16B6">
        <w:rPr>
          <w:rFonts w:ascii="Times New Roman" w:hAnsi="Times New Roman"/>
          <w:sz w:val="24"/>
          <w:szCs w:val="24"/>
          <w:lang w:val="lv-LV"/>
        </w:rPr>
        <w:t>Vienlaikus, ņemot vērā plānotās funkcionālā zonējuma izmaiņas, Lok</w:t>
      </w:r>
      <w:r w:rsidRPr="00DD16B6">
        <w:rPr>
          <w:rFonts w:ascii="Times New Roman" w:eastAsia="Times New Roman" w:hAnsi="Times New Roman"/>
          <w:bCs/>
          <w:sz w:val="24"/>
          <w:szCs w:val="24"/>
          <w:lang w:val="lv-LV"/>
        </w:rPr>
        <w:t>ālplānojuma realizēšana ir saistīta ar iespējamu antropogēnās un transporta</w:t>
      </w:r>
      <w:r w:rsidRPr="00DD16B6">
        <w:rPr>
          <w:rFonts w:ascii="Times New Roman" w:eastAsia="Times New Roman" w:hAnsi="Times New Roman"/>
          <w:bCs/>
          <w:sz w:val="24"/>
          <w:szCs w:val="24"/>
          <w:lang w:val="lv-LV"/>
        </w:rPr>
        <w:t xml:space="preserve"> slodzes palielināšanos konkrētajā teritorijā, taču, vērtējot apkārtējo teritoriju izmantošanu un grozījumu būtību, </w:t>
      </w:r>
      <w:r w:rsidRPr="00DD16B6">
        <w:rPr>
          <w:rFonts w:ascii="Times New Roman" w:eastAsia="Times New Roman" w:hAnsi="Times New Roman"/>
          <w:bCs/>
          <w:sz w:val="24"/>
          <w:szCs w:val="24"/>
          <w:lang w:val="lv-LV"/>
        </w:rPr>
        <w:lastRenderedPageBreak/>
        <w:t>nav sagaidāms, ka Lokālplānojuma realizēšana ir saistīta ar tik nozīmīgām un būtiskām vides stāvokļa izmaiņām, kas būtu saistāmas ar Stratēģ</w:t>
      </w:r>
      <w:r w:rsidRPr="00DD16B6">
        <w:rPr>
          <w:rFonts w:ascii="Times New Roman" w:eastAsia="Times New Roman" w:hAnsi="Times New Roman"/>
          <w:bCs/>
          <w:sz w:val="24"/>
          <w:szCs w:val="24"/>
          <w:lang w:val="lv-LV"/>
        </w:rPr>
        <w:t xml:space="preserve">iskā novērtējuma nepieciešamību. </w:t>
      </w:r>
      <w:r w:rsidRPr="00DD16B6">
        <w:rPr>
          <w:rFonts w:ascii="Times New Roman" w:eastAsia="Times New Roman" w:hAnsi="Times New Roman"/>
          <w:sz w:val="24"/>
          <w:szCs w:val="24"/>
          <w:lang w:val="lv-LV"/>
        </w:rPr>
        <w:t>Birojs secina,</w:t>
      </w:r>
      <w:r w:rsidRPr="00DD16B6">
        <w:rPr>
          <w:rFonts w:ascii="Times New Roman" w:eastAsia="Times New Roman" w:hAnsi="Times New Roman"/>
          <w:bCs/>
          <w:sz w:val="24"/>
          <w:szCs w:val="24"/>
          <w:lang w:val="lv-LV"/>
        </w:rPr>
        <w:t xml:space="preserve"> ka, izpildot VVD Madonas RVP un Veselības inspekcijas izvirzītos nosacījumus un ievērojot </w:t>
      </w:r>
      <w:r w:rsidRPr="00DD16B6">
        <w:rPr>
          <w:rFonts w:ascii="Times New Roman" w:eastAsia="Times New Roman" w:hAnsi="Times New Roman"/>
          <w:sz w:val="24"/>
          <w:szCs w:val="24"/>
          <w:lang w:val="lv-LV"/>
        </w:rPr>
        <w:t>spēkā esošo normatīvo aktu prasības</w:t>
      </w:r>
      <w:r w:rsidRPr="00DD16B6">
        <w:rPr>
          <w:rFonts w:ascii="Times New Roman" w:eastAsia="Times New Roman" w:hAnsi="Times New Roman"/>
          <w:bCs/>
          <w:sz w:val="24"/>
          <w:szCs w:val="24"/>
          <w:lang w:val="lv-LV"/>
        </w:rPr>
        <w:t xml:space="preserve">, nav sagaidāms, ka Lokālplānojuma teritorijā varētu tikt aktualizētas būtiskas ar </w:t>
      </w:r>
      <w:r w:rsidRPr="00DD16B6">
        <w:rPr>
          <w:rFonts w:ascii="Times New Roman" w:eastAsia="Times New Roman" w:hAnsi="Times New Roman"/>
          <w:bCs/>
          <w:sz w:val="24"/>
          <w:szCs w:val="24"/>
          <w:lang w:val="lv-LV"/>
        </w:rPr>
        <w:t xml:space="preserve">vides piesārņojumu un ainavu aizsardzību saistītas vides problēmas; </w:t>
      </w:r>
    </w:p>
    <w:p w:rsidR="00DD16B6" w:rsidRPr="00DD16B6" w:rsidRDefault="0028562A" w:rsidP="00DD16B6">
      <w:pPr>
        <w:widowControl/>
        <w:numPr>
          <w:ilvl w:val="0"/>
          <w:numId w:val="12"/>
        </w:numPr>
        <w:spacing w:before="120" w:after="0" w:line="240" w:lineRule="auto"/>
        <w:jc w:val="both"/>
        <w:rPr>
          <w:rFonts w:ascii="Times New Roman" w:eastAsia="Times New Roman" w:hAnsi="Times New Roman"/>
          <w:bCs/>
          <w:sz w:val="24"/>
          <w:szCs w:val="24"/>
          <w:lang w:val="lv-LV"/>
        </w:rPr>
      </w:pPr>
      <w:r w:rsidRPr="00DD16B6">
        <w:rPr>
          <w:rFonts w:ascii="Times New Roman" w:hAnsi="Times New Roman"/>
          <w:color w:val="000000"/>
          <w:sz w:val="24"/>
          <w:szCs w:val="24"/>
          <w:lang w:val="lv-LV"/>
        </w:rPr>
        <w:t xml:space="preserve">Ņemot vērā iepriekš minēto, Birojs secina, ka Lokālplānojums </w:t>
      </w:r>
      <w:r w:rsidRPr="00DD16B6">
        <w:rPr>
          <w:rFonts w:ascii="Times New Roman" w:eastAsia="Times New Roman" w:hAnsi="Times New Roman"/>
          <w:bCs/>
          <w:sz w:val="24"/>
          <w:szCs w:val="24"/>
          <w:lang w:val="lv-LV"/>
        </w:rPr>
        <w:t>attiecas uz grozījumiem Teritorijas plānojumā, tomēr atbilstoši Birojā iesniegtajai informācijai Lokālplānojuma īstenošana nev</w:t>
      </w:r>
      <w:r w:rsidRPr="00DD16B6">
        <w:rPr>
          <w:rFonts w:ascii="Times New Roman" w:eastAsia="Times New Roman" w:hAnsi="Times New Roman"/>
          <w:bCs/>
          <w:sz w:val="24"/>
          <w:szCs w:val="24"/>
          <w:lang w:val="lv-LV"/>
        </w:rPr>
        <w:t xml:space="preserve">ar būtiski ietekmēt vidi. </w:t>
      </w:r>
      <w:r w:rsidRPr="00DD16B6">
        <w:rPr>
          <w:rFonts w:ascii="Times New Roman" w:hAnsi="Times New Roman"/>
          <w:color w:val="000000"/>
          <w:sz w:val="24"/>
          <w:szCs w:val="24"/>
          <w:lang w:val="lv-LV"/>
        </w:rPr>
        <w:t>Pie nosacījuma, ka tiek ievērotas institūciju izvirzītās vides un cilvēku veselības aizsardzības prasības, Lokālplānojuma īstenošana nebūs saistīta ar tādu būtisku ietekmi uz vidi, lai plānošanas dokumentam piemērotu Stratēģisko n</w:t>
      </w:r>
      <w:r w:rsidRPr="00DD16B6">
        <w:rPr>
          <w:rFonts w:ascii="Times New Roman" w:hAnsi="Times New Roman"/>
          <w:color w:val="000000"/>
          <w:sz w:val="24"/>
          <w:szCs w:val="24"/>
          <w:lang w:val="lv-LV"/>
        </w:rPr>
        <w:t>ovērtējumu. Pie šādiem apstākļiem Stratēģiskā novērtējuma nepieciešamība neizriet arī no lietderības un samērības apsvērumiem. Līdz ar to Birojs, izvērtējot tā rīcībā esošo un iesniegto informāciju saskaņā ar Likuma 23.</w:t>
      </w:r>
      <w:r w:rsidRPr="00DD16B6">
        <w:rPr>
          <w:rFonts w:ascii="Times New Roman" w:hAnsi="Times New Roman"/>
          <w:color w:val="000000"/>
          <w:sz w:val="24"/>
          <w:szCs w:val="24"/>
          <w:vertAlign w:val="superscript"/>
          <w:lang w:val="lv-LV"/>
        </w:rPr>
        <w:t xml:space="preserve"> </w:t>
      </w:r>
      <w:r w:rsidRPr="00DD16B6">
        <w:rPr>
          <w:rFonts w:ascii="Times New Roman" w:hAnsi="Times New Roman"/>
          <w:i/>
          <w:color w:val="000000"/>
          <w:sz w:val="24"/>
          <w:szCs w:val="24"/>
          <w:lang w:val="lv-LV"/>
        </w:rPr>
        <w:t>divi prim</w:t>
      </w:r>
      <w:r w:rsidRPr="00DD16B6">
        <w:rPr>
          <w:rFonts w:ascii="Times New Roman" w:hAnsi="Times New Roman"/>
          <w:color w:val="000000"/>
          <w:sz w:val="24"/>
          <w:szCs w:val="24"/>
          <w:vertAlign w:val="superscript"/>
          <w:lang w:val="lv-LV"/>
        </w:rPr>
        <w:t xml:space="preserve"> </w:t>
      </w:r>
      <w:r w:rsidRPr="00DD16B6">
        <w:rPr>
          <w:rFonts w:ascii="Times New Roman" w:hAnsi="Times New Roman"/>
          <w:color w:val="000000"/>
          <w:sz w:val="24"/>
          <w:szCs w:val="24"/>
          <w:lang w:val="lv-LV"/>
        </w:rPr>
        <w:t>pantu, tostarp minētā pant</w:t>
      </w:r>
      <w:r w:rsidRPr="00DD16B6">
        <w:rPr>
          <w:rFonts w:ascii="Times New Roman" w:hAnsi="Times New Roman"/>
          <w:color w:val="000000"/>
          <w:sz w:val="24"/>
          <w:szCs w:val="24"/>
          <w:lang w:val="lv-LV"/>
        </w:rPr>
        <w:t>a 1) punkta a), b), d) apakšpunktu, 2) punkta d) un e) apakšpunktu, 3) un 4) punktu, konstatē, ka Lokālplānojumam Stratēģiskais novērtējums nav nepieciešams</w:t>
      </w:r>
      <w:r w:rsidRPr="00DD16B6">
        <w:rPr>
          <w:rFonts w:ascii="Times New Roman" w:eastAsia="Times New Roman" w:hAnsi="Times New Roman"/>
          <w:sz w:val="24"/>
          <w:szCs w:val="24"/>
          <w:lang w:val="lv-LV"/>
        </w:rPr>
        <w:t>.</w:t>
      </w:r>
    </w:p>
    <w:p w:rsidR="00DD16B6" w:rsidRPr="00DD16B6" w:rsidRDefault="0028562A" w:rsidP="00DD16B6">
      <w:pPr>
        <w:widowControl/>
        <w:spacing w:before="120" w:after="120" w:line="240" w:lineRule="auto"/>
        <w:jc w:val="both"/>
        <w:rPr>
          <w:rFonts w:ascii="Times New Roman" w:eastAsia="Times New Roman" w:hAnsi="Times New Roman"/>
          <w:b/>
          <w:sz w:val="24"/>
          <w:szCs w:val="24"/>
          <w:lang w:val="lv-LV"/>
        </w:rPr>
      </w:pPr>
      <w:r w:rsidRPr="00DD16B6">
        <w:rPr>
          <w:rFonts w:ascii="Times New Roman" w:eastAsia="Times New Roman" w:hAnsi="Times New Roman"/>
          <w:b/>
          <w:sz w:val="24"/>
          <w:szCs w:val="24"/>
          <w:lang w:val="lv-LV"/>
        </w:rPr>
        <w:t>Piemērotās tiesību normas:</w:t>
      </w:r>
      <w:r w:rsidRPr="00DD16B6">
        <w:rPr>
          <w:rFonts w:ascii="Times New Roman" w:eastAsia="Times New Roman" w:hAnsi="Times New Roman"/>
          <w:bCs/>
          <w:sz w:val="24"/>
          <w:szCs w:val="24"/>
          <w:lang w:val="lv-LV"/>
        </w:rPr>
        <w:tab/>
      </w:r>
    </w:p>
    <w:p w:rsidR="00DD16B6" w:rsidRPr="00DD16B6" w:rsidRDefault="0028562A" w:rsidP="00DD16B6">
      <w:pPr>
        <w:widowControl/>
        <w:numPr>
          <w:ilvl w:val="0"/>
          <w:numId w:val="13"/>
        </w:numPr>
        <w:spacing w:after="0" w:line="240" w:lineRule="auto"/>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Aizsargjoslu likums;</w:t>
      </w:r>
    </w:p>
    <w:p w:rsidR="00DD16B6" w:rsidRPr="00DD16B6" w:rsidRDefault="0028562A" w:rsidP="00DD16B6">
      <w:pPr>
        <w:widowControl/>
        <w:numPr>
          <w:ilvl w:val="0"/>
          <w:numId w:val="13"/>
        </w:numPr>
        <w:spacing w:after="0" w:line="240" w:lineRule="auto"/>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 xml:space="preserve">Likuma </w:t>
      </w:r>
      <w:r w:rsidRPr="00DD16B6">
        <w:rPr>
          <w:rFonts w:ascii="Times New Roman" w:eastAsia="Times New Roman" w:hAnsi="Times New Roman"/>
          <w:i/>
          <w:sz w:val="24"/>
          <w:szCs w:val="24"/>
          <w:lang w:val="lv-LV"/>
        </w:rPr>
        <w:t>“Par ietekmes uz vidi novērtējumu”</w:t>
      </w:r>
      <w:r w:rsidRPr="00DD16B6">
        <w:rPr>
          <w:rFonts w:ascii="Times New Roman" w:eastAsia="Times New Roman" w:hAnsi="Times New Roman"/>
          <w:sz w:val="24"/>
          <w:szCs w:val="24"/>
          <w:lang w:val="lv-LV"/>
        </w:rPr>
        <w:t xml:space="preserve"> 4. pants, 23.</w:t>
      </w:r>
      <w:r w:rsidRPr="00DD16B6">
        <w:rPr>
          <w:rFonts w:ascii="Times New Roman" w:eastAsia="Times New Roman" w:hAnsi="Times New Roman"/>
          <w:sz w:val="24"/>
          <w:szCs w:val="24"/>
          <w:vertAlign w:val="superscript"/>
          <w:lang w:val="lv-LV"/>
        </w:rPr>
        <w:t xml:space="preserve"> </w:t>
      </w:r>
      <w:r w:rsidRPr="00DD16B6">
        <w:rPr>
          <w:rFonts w:ascii="Times New Roman" w:eastAsia="Times New Roman" w:hAnsi="Times New Roman"/>
          <w:sz w:val="24"/>
          <w:szCs w:val="24"/>
          <w:lang w:val="lv-LV"/>
        </w:rPr>
        <w:t>divi</w:t>
      </w:r>
      <w:r w:rsidRPr="00DD16B6">
        <w:rPr>
          <w:rFonts w:ascii="Times New Roman" w:eastAsia="Times New Roman" w:hAnsi="Times New Roman"/>
          <w:i/>
          <w:sz w:val="24"/>
          <w:szCs w:val="24"/>
          <w:lang w:val="lv-LV"/>
        </w:rPr>
        <w:t xml:space="preserve"> prim</w:t>
      </w:r>
      <w:r w:rsidRPr="00DD16B6">
        <w:rPr>
          <w:rFonts w:ascii="Times New Roman" w:eastAsia="Times New Roman" w:hAnsi="Times New Roman"/>
          <w:sz w:val="24"/>
          <w:szCs w:val="24"/>
          <w:vertAlign w:val="superscript"/>
          <w:lang w:val="lv-LV"/>
        </w:rPr>
        <w:t xml:space="preserve"> </w:t>
      </w:r>
      <w:r w:rsidRPr="00DD16B6">
        <w:rPr>
          <w:rFonts w:ascii="Times New Roman" w:eastAsia="Times New Roman" w:hAnsi="Times New Roman"/>
          <w:sz w:val="24"/>
          <w:szCs w:val="24"/>
          <w:lang w:val="lv-LV"/>
        </w:rPr>
        <w:t>pants, 23.</w:t>
      </w:r>
      <w:r w:rsidRPr="00DD16B6">
        <w:rPr>
          <w:rFonts w:ascii="Times New Roman" w:eastAsia="Times New Roman" w:hAnsi="Times New Roman"/>
          <w:sz w:val="24"/>
          <w:szCs w:val="24"/>
          <w:vertAlign w:val="superscript"/>
          <w:lang w:val="lv-LV"/>
        </w:rPr>
        <w:t xml:space="preserve"> </w:t>
      </w:r>
      <w:r w:rsidRPr="00DD16B6">
        <w:rPr>
          <w:rFonts w:ascii="Times New Roman" w:eastAsia="Times New Roman" w:hAnsi="Times New Roman"/>
          <w:sz w:val="24"/>
          <w:szCs w:val="24"/>
          <w:lang w:val="lv-LV"/>
        </w:rPr>
        <w:t>trīs</w:t>
      </w:r>
      <w:r w:rsidRPr="00DD16B6">
        <w:rPr>
          <w:rFonts w:ascii="Times New Roman" w:eastAsia="Times New Roman" w:hAnsi="Times New Roman"/>
          <w:i/>
          <w:sz w:val="24"/>
          <w:szCs w:val="24"/>
          <w:lang w:val="lv-LV"/>
        </w:rPr>
        <w:t xml:space="preserve"> prim</w:t>
      </w:r>
      <w:r w:rsidRPr="00DD16B6">
        <w:rPr>
          <w:rFonts w:ascii="Times New Roman" w:eastAsia="Times New Roman" w:hAnsi="Times New Roman"/>
          <w:sz w:val="24"/>
          <w:szCs w:val="24"/>
          <w:vertAlign w:val="superscript"/>
          <w:lang w:val="lv-LV"/>
        </w:rPr>
        <w:t xml:space="preserve"> </w:t>
      </w:r>
      <w:r w:rsidRPr="00DD16B6">
        <w:rPr>
          <w:rFonts w:ascii="Times New Roman" w:eastAsia="Times New Roman" w:hAnsi="Times New Roman"/>
          <w:sz w:val="24"/>
          <w:szCs w:val="24"/>
          <w:lang w:val="lv-LV"/>
        </w:rPr>
        <w:t>pants;</w:t>
      </w:r>
      <w:r w:rsidRPr="00DD16B6">
        <w:rPr>
          <w:rFonts w:ascii="Times New Roman" w:eastAsia="Times New Roman" w:hAnsi="Times New Roman"/>
          <w:bCs/>
          <w:sz w:val="24"/>
          <w:szCs w:val="24"/>
          <w:lang w:val="lv-LV"/>
        </w:rPr>
        <w:t xml:space="preserve"> </w:t>
      </w:r>
    </w:p>
    <w:p w:rsidR="00DD16B6" w:rsidRPr="00DD16B6" w:rsidRDefault="0028562A" w:rsidP="00DD16B6">
      <w:pPr>
        <w:widowControl/>
        <w:numPr>
          <w:ilvl w:val="0"/>
          <w:numId w:val="13"/>
        </w:numPr>
        <w:spacing w:after="0" w:line="240" w:lineRule="auto"/>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Teritorijas attīstības plānošanas likums;</w:t>
      </w:r>
      <w:r w:rsidRPr="00DD16B6">
        <w:rPr>
          <w:rFonts w:ascii="Times New Roman" w:eastAsia="Times New Roman" w:hAnsi="Times New Roman"/>
          <w:bCs/>
          <w:sz w:val="24"/>
          <w:szCs w:val="24"/>
          <w:lang w:val="lv-LV"/>
        </w:rPr>
        <w:t xml:space="preserve"> </w:t>
      </w:r>
    </w:p>
    <w:p w:rsidR="00DD16B6" w:rsidRPr="00DD16B6" w:rsidRDefault="0028562A" w:rsidP="00DD16B6">
      <w:pPr>
        <w:widowControl/>
        <w:numPr>
          <w:ilvl w:val="0"/>
          <w:numId w:val="13"/>
        </w:numPr>
        <w:spacing w:after="0" w:line="240" w:lineRule="auto"/>
        <w:jc w:val="both"/>
        <w:rPr>
          <w:rFonts w:ascii="Times New Roman" w:eastAsia="Times New Roman" w:hAnsi="Times New Roman"/>
          <w:sz w:val="24"/>
          <w:szCs w:val="24"/>
          <w:lang w:val="lv-LV"/>
        </w:rPr>
      </w:pPr>
      <w:r w:rsidRPr="00DD16B6">
        <w:rPr>
          <w:rFonts w:ascii="Times New Roman" w:eastAsia="Times New Roman" w:hAnsi="Times New Roman"/>
          <w:bCs/>
          <w:sz w:val="24"/>
          <w:szCs w:val="24"/>
          <w:lang w:val="lv-LV"/>
        </w:rPr>
        <w:t xml:space="preserve">Ministru kabineta 2004. gada 23. marta noteikumu Nr. 157 </w:t>
      </w:r>
      <w:r w:rsidRPr="00DD16B6">
        <w:rPr>
          <w:rFonts w:ascii="Times New Roman" w:eastAsia="Times New Roman" w:hAnsi="Times New Roman"/>
          <w:bCs/>
          <w:i/>
          <w:sz w:val="24"/>
          <w:szCs w:val="24"/>
          <w:lang w:val="lv-LV"/>
        </w:rPr>
        <w:t>“Kārtība, kādā veicams ietekmes uz vidi stratēģiskais novērtējums”</w:t>
      </w:r>
      <w:r w:rsidRPr="00DD16B6">
        <w:rPr>
          <w:rFonts w:ascii="Times New Roman" w:eastAsia="Times New Roman" w:hAnsi="Times New Roman"/>
          <w:bCs/>
          <w:sz w:val="24"/>
          <w:szCs w:val="24"/>
          <w:lang w:val="lv-LV"/>
        </w:rPr>
        <w:t xml:space="preserve"> 5.,6.,7. punkts; </w:t>
      </w:r>
    </w:p>
    <w:p w:rsidR="00DD16B6" w:rsidRPr="00DD16B6" w:rsidRDefault="0028562A" w:rsidP="00DD16B6">
      <w:pPr>
        <w:widowControl/>
        <w:numPr>
          <w:ilvl w:val="0"/>
          <w:numId w:val="13"/>
        </w:numPr>
        <w:spacing w:after="0" w:line="240" w:lineRule="auto"/>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Ministru kabineta</w:t>
      </w:r>
      <w:r w:rsidRPr="00DD16B6">
        <w:rPr>
          <w:rFonts w:ascii="Times New Roman" w:eastAsia="Times New Roman" w:hAnsi="Times New Roman"/>
          <w:sz w:val="24"/>
          <w:szCs w:val="24"/>
          <w:lang w:val="lv-LV"/>
        </w:rPr>
        <w:t xml:space="preserve"> 2013. gada 30. aprīļa noteikumi Nr. 240 </w:t>
      </w:r>
      <w:r w:rsidRPr="00DD16B6">
        <w:rPr>
          <w:rFonts w:ascii="Times New Roman" w:eastAsia="Times New Roman" w:hAnsi="Times New Roman"/>
          <w:i/>
          <w:sz w:val="24"/>
          <w:szCs w:val="24"/>
          <w:lang w:val="lv-LV"/>
        </w:rPr>
        <w:t xml:space="preserve">“Vispārējie teritorijas plānošanas, izmantošanas un apbūves noteikumi” </w:t>
      </w:r>
      <w:r w:rsidRPr="00DD16B6">
        <w:rPr>
          <w:rFonts w:ascii="Times New Roman" w:eastAsia="Times New Roman" w:hAnsi="Times New Roman"/>
          <w:sz w:val="24"/>
          <w:szCs w:val="24"/>
          <w:lang w:val="lv-LV"/>
        </w:rPr>
        <w:t>17., 53., 147. punkts;</w:t>
      </w:r>
      <w:r w:rsidRPr="00DD16B6">
        <w:rPr>
          <w:rFonts w:ascii="Times New Roman" w:eastAsia="Times New Roman" w:hAnsi="Times New Roman"/>
          <w:bCs/>
          <w:sz w:val="24"/>
          <w:szCs w:val="24"/>
          <w:lang w:val="lv-LV"/>
        </w:rPr>
        <w:t xml:space="preserve"> </w:t>
      </w:r>
    </w:p>
    <w:p w:rsidR="00DD16B6" w:rsidRPr="00DD16B6" w:rsidRDefault="0028562A" w:rsidP="00DD16B6">
      <w:pPr>
        <w:widowControl/>
        <w:numPr>
          <w:ilvl w:val="0"/>
          <w:numId w:val="13"/>
        </w:numPr>
        <w:spacing w:after="0" w:line="240" w:lineRule="auto"/>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 xml:space="preserve">Ministru kabineta 2014. gada 14. oktobra noteikumi Nr. 628 </w:t>
      </w:r>
      <w:r w:rsidRPr="00DD16B6">
        <w:rPr>
          <w:rFonts w:ascii="Times New Roman" w:eastAsia="Times New Roman" w:hAnsi="Times New Roman"/>
          <w:i/>
          <w:sz w:val="24"/>
          <w:szCs w:val="24"/>
          <w:lang w:val="lv-LV"/>
        </w:rPr>
        <w:t xml:space="preserve">“Noteikumi par pašvaldību teritorijas attīstības plānošanas </w:t>
      </w:r>
      <w:r w:rsidRPr="00DD16B6">
        <w:rPr>
          <w:rFonts w:ascii="Times New Roman" w:eastAsia="Times New Roman" w:hAnsi="Times New Roman"/>
          <w:i/>
          <w:sz w:val="24"/>
          <w:szCs w:val="24"/>
          <w:lang w:val="lv-LV"/>
        </w:rPr>
        <w:t>dokumentiem”</w:t>
      </w:r>
      <w:r w:rsidRPr="00DD16B6">
        <w:rPr>
          <w:rFonts w:ascii="Times New Roman" w:eastAsia="Times New Roman" w:hAnsi="Times New Roman"/>
          <w:sz w:val="24"/>
          <w:szCs w:val="24"/>
          <w:lang w:val="lv-LV"/>
        </w:rPr>
        <w:t>.</w:t>
      </w:r>
    </w:p>
    <w:p w:rsidR="00DD16B6" w:rsidRPr="00DD16B6" w:rsidRDefault="0028562A" w:rsidP="00DD16B6">
      <w:pPr>
        <w:widowControl/>
        <w:spacing w:before="120" w:after="120" w:line="240" w:lineRule="auto"/>
        <w:jc w:val="both"/>
        <w:rPr>
          <w:rFonts w:ascii="Times New Roman" w:eastAsia="Times New Roman" w:hAnsi="Times New Roman"/>
          <w:bCs/>
          <w:sz w:val="24"/>
          <w:szCs w:val="24"/>
          <w:lang w:val="lv-LV"/>
        </w:rPr>
      </w:pPr>
      <w:r w:rsidRPr="00DD16B6">
        <w:rPr>
          <w:rFonts w:ascii="Times New Roman" w:eastAsia="Times New Roman" w:hAnsi="Times New Roman"/>
          <w:b/>
          <w:bCs/>
          <w:sz w:val="24"/>
          <w:szCs w:val="24"/>
          <w:lang w:val="lv-LV"/>
        </w:rPr>
        <w:t>Lēmuma pieņemšanas pamatojums</w:t>
      </w:r>
      <w:r w:rsidRPr="00DD16B6">
        <w:rPr>
          <w:rFonts w:ascii="Times New Roman" w:eastAsia="Times New Roman" w:hAnsi="Times New Roman"/>
          <w:sz w:val="24"/>
          <w:szCs w:val="24"/>
          <w:lang w:val="lv-LV"/>
        </w:rPr>
        <w:t>:</w:t>
      </w:r>
      <w:r w:rsidRPr="00DD16B6">
        <w:rPr>
          <w:rFonts w:ascii="Times New Roman" w:eastAsia="Times New Roman" w:hAnsi="Times New Roman"/>
          <w:bCs/>
          <w:sz w:val="24"/>
          <w:szCs w:val="24"/>
          <w:lang w:val="lv-LV"/>
        </w:rPr>
        <w:t xml:space="preserve"> </w:t>
      </w:r>
    </w:p>
    <w:p w:rsidR="00DD16B6" w:rsidRPr="00DD16B6" w:rsidRDefault="0028562A" w:rsidP="00DD16B6">
      <w:pPr>
        <w:widowControl/>
        <w:spacing w:after="0" w:line="240" w:lineRule="auto"/>
        <w:jc w:val="both"/>
        <w:rPr>
          <w:rFonts w:ascii="Times New Roman" w:eastAsia="Times New Roman" w:hAnsi="Times New Roman"/>
          <w:bCs/>
          <w:sz w:val="24"/>
          <w:szCs w:val="24"/>
          <w:lang w:val="lv-LV"/>
        </w:rPr>
      </w:pPr>
      <w:r w:rsidRPr="00DD16B6">
        <w:rPr>
          <w:rFonts w:ascii="Times New Roman" w:eastAsia="Times New Roman" w:hAnsi="Times New Roman"/>
          <w:sz w:val="24"/>
          <w:szCs w:val="24"/>
          <w:lang w:val="lv-LV"/>
        </w:rPr>
        <w:t xml:space="preserve">Birojs saskaņā ar Likuma 23. trīs </w:t>
      </w:r>
      <w:r w:rsidRPr="00DD16B6">
        <w:rPr>
          <w:rFonts w:ascii="Times New Roman" w:eastAsia="Times New Roman" w:hAnsi="Times New Roman"/>
          <w:i/>
          <w:sz w:val="24"/>
          <w:szCs w:val="24"/>
          <w:lang w:val="lv-LV"/>
        </w:rPr>
        <w:t>prim</w:t>
      </w:r>
      <w:r w:rsidRPr="00DD16B6">
        <w:rPr>
          <w:rFonts w:ascii="Times New Roman" w:eastAsia="Times New Roman" w:hAnsi="Times New Roman"/>
          <w:i/>
          <w:sz w:val="24"/>
          <w:szCs w:val="24"/>
          <w:vertAlign w:val="superscript"/>
          <w:lang w:val="lv-LV"/>
        </w:rPr>
        <w:t xml:space="preserve"> </w:t>
      </w:r>
      <w:r w:rsidRPr="00DD16B6">
        <w:rPr>
          <w:rFonts w:ascii="Times New Roman" w:eastAsia="Times New Roman" w:hAnsi="Times New Roman"/>
          <w:sz w:val="24"/>
          <w:szCs w:val="24"/>
          <w:lang w:val="lv-LV"/>
        </w:rPr>
        <w:t xml:space="preserve">pantā noteikto izvērtēja Izstrādātājas </w:t>
      </w:r>
      <w:r w:rsidRPr="00DD16B6">
        <w:rPr>
          <w:rFonts w:ascii="Times New Roman" w:hAnsi="Times New Roman"/>
          <w:bCs/>
          <w:sz w:val="24"/>
          <w:szCs w:val="24"/>
          <w:lang w:val="lv-LV"/>
        </w:rPr>
        <w:t xml:space="preserve">2019. gada 12. decembra vēstuli Nr. MNP/2.1.3.1./19/3464 </w:t>
      </w:r>
      <w:r w:rsidRPr="00DD16B6">
        <w:rPr>
          <w:rFonts w:ascii="Times New Roman" w:hAnsi="Times New Roman"/>
          <w:bCs/>
          <w:i/>
          <w:sz w:val="24"/>
          <w:szCs w:val="24"/>
          <w:lang w:val="lv-LV"/>
        </w:rPr>
        <w:t xml:space="preserve">“Par stratēģiskā novērtējuma nepieciešamību” </w:t>
      </w:r>
      <w:r w:rsidRPr="00DD16B6">
        <w:rPr>
          <w:rFonts w:ascii="Times New Roman" w:eastAsia="Times New Roman" w:hAnsi="Times New Roman"/>
          <w:bCs/>
          <w:sz w:val="24"/>
          <w:szCs w:val="24"/>
          <w:lang w:val="lv-LV"/>
        </w:rPr>
        <w:t>un tai pievienoto dokumentācij</w:t>
      </w:r>
      <w:r w:rsidRPr="00DD16B6">
        <w:rPr>
          <w:rFonts w:ascii="Times New Roman" w:eastAsia="Times New Roman" w:hAnsi="Times New Roman"/>
          <w:bCs/>
          <w:sz w:val="24"/>
          <w:szCs w:val="24"/>
          <w:lang w:val="lv-LV"/>
        </w:rPr>
        <w:t>u par Lokālplānojuma izstrādi. Ņemot vērā iesniegto informāciju un Likuma 23.</w:t>
      </w:r>
      <w:r w:rsidRPr="00DD16B6">
        <w:rPr>
          <w:rFonts w:ascii="Times New Roman" w:hAnsi="Times New Roman"/>
          <w:sz w:val="24"/>
          <w:szCs w:val="24"/>
          <w:lang w:val="lv-LV"/>
        </w:rPr>
        <w:t xml:space="preserve"> divi </w:t>
      </w:r>
      <w:r w:rsidRPr="00DD16B6">
        <w:rPr>
          <w:rFonts w:ascii="Times New Roman" w:hAnsi="Times New Roman"/>
          <w:i/>
          <w:sz w:val="24"/>
          <w:szCs w:val="24"/>
          <w:lang w:val="lv-LV"/>
        </w:rPr>
        <w:t>prim</w:t>
      </w:r>
      <w:r w:rsidRPr="00DD16B6">
        <w:rPr>
          <w:rFonts w:ascii="Times New Roman" w:eastAsia="Times New Roman" w:hAnsi="Times New Roman"/>
          <w:bCs/>
          <w:sz w:val="24"/>
          <w:szCs w:val="24"/>
          <w:vertAlign w:val="superscript"/>
          <w:lang w:val="lv-LV"/>
        </w:rPr>
        <w:t> </w:t>
      </w:r>
      <w:r w:rsidRPr="00DD16B6">
        <w:rPr>
          <w:rFonts w:ascii="Times New Roman" w:eastAsia="Times New Roman" w:hAnsi="Times New Roman"/>
          <w:bCs/>
          <w:sz w:val="24"/>
          <w:szCs w:val="24"/>
          <w:lang w:val="lv-LV"/>
        </w:rPr>
        <w:t xml:space="preserve">pantā noteiktos stratēģiskā novērtējuma nepieciešamības kritērijus un piemērojot citas iepriekš minētās tiesību normas un </w:t>
      </w:r>
      <w:r w:rsidRPr="00DD16B6">
        <w:rPr>
          <w:rFonts w:ascii="Times New Roman" w:eastAsia="Times New Roman" w:hAnsi="Times New Roman"/>
          <w:bCs/>
          <w:sz w:val="24"/>
          <w:szCs w:val="24"/>
          <w:lang w:val="lv-LV"/>
        </w:rPr>
        <w:lastRenderedPageBreak/>
        <w:t xml:space="preserve">lietderības apsvērumus, Birojs secina, ka </w:t>
      </w:r>
      <w:r w:rsidRPr="00DD16B6">
        <w:rPr>
          <w:rFonts w:ascii="Times New Roman" w:eastAsia="Times New Roman" w:hAnsi="Times New Roman"/>
          <w:sz w:val="24"/>
          <w:szCs w:val="24"/>
          <w:lang w:val="lv-LV"/>
        </w:rPr>
        <w:t>Lokā</w:t>
      </w:r>
      <w:r w:rsidRPr="00DD16B6">
        <w:rPr>
          <w:rFonts w:ascii="Times New Roman" w:eastAsia="Times New Roman" w:hAnsi="Times New Roman"/>
          <w:sz w:val="24"/>
          <w:szCs w:val="24"/>
          <w:lang w:val="lv-LV"/>
        </w:rPr>
        <w:t xml:space="preserve">lplānojums nav saistīts ar būtiskām vides stāvokli ietekmējošām izmaiņām, Lokālplānojums attiecas uz salīdzinoši nelielas teritorijas izmantošanu vietējās pašvaldības līmenī, tajā netiek plānotas Likuma 1. un 2. pielikuma darbības, </w:t>
      </w:r>
      <w:r w:rsidRPr="00DD16B6">
        <w:rPr>
          <w:rFonts w:ascii="Times New Roman" w:eastAsia="Times New Roman" w:hAnsi="Times New Roman"/>
          <w:bCs/>
          <w:sz w:val="24"/>
          <w:szCs w:val="24"/>
          <w:lang w:val="lv-LV"/>
        </w:rPr>
        <w:t>Lokālplānojuma teritorij</w:t>
      </w:r>
      <w:r w:rsidRPr="00DD16B6">
        <w:rPr>
          <w:rFonts w:ascii="Times New Roman" w:eastAsia="Times New Roman" w:hAnsi="Times New Roman"/>
          <w:bCs/>
          <w:sz w:val="24"/>
          <w:szCs w:val="24"/>
          <w:lang w:val="lv-LV"/>
        </w:rPr>
        <w:t>ā neatrodas īpaši aizsargājamās dabas teritorijas un tajā plānotās darbības nav saistītas ar iespējamu negatīvu ietekmi uz īpaši aizsargājamām dabas teritorijām un mikroliegumiem, tādejādi Lokālplānojums attiecas uz Likuma 4. panta piektajā daļā noteiktaji</w:t>
      </w:r>
      <w:r w:rsidRPr="00DD16B6">
        <w:rPr>
          <w:rFonts w:ascii="Times New Roman" w:eastAsia="Times New Roman" w:hAnsi="Times New Roman"/>
          <w:bCs/>
          <w:sz w:val="24"/>
          <w:szCs w:val="24"/>
          <w:lang w:val="lv-LV"/>
        </w:rPr>
        <w:t>em plānošanas dokumentiem, kuriem stratēģisko novērtējumu neveic.</w:t>
      </w:r>
    </w:p>
    <w:p w:rsidR="00DD16B6" w:rsidRPr="00DD16B6" w:rsidRDefault="0028562A" w:rsidP="00DD16B6">
      <w:pPr>
        <w:widowControl/>
        <w:spacing w:before="120" w:after="120" w:line="240" w:lineRule="auto"/>
        <w:jc w:val="both"/>
        <w:rPr>
          <w:rFonts w:ascii="Times New Roman" w:eastAsia="Times New Roman" w:hAnsi="Times New Roman"/>
          <w:b/>
          <w:bCs/>
          <w:sz w:val="24"/>
          <w:szCs w:val="24"/>
          <w:lang w:val="lv-LV"/>
        </w:rPr>
      </w:pPr>
      <w:r w:rsidRPr="00DD16B6">
        <w:rPr>
          <w:rFonts w:ascii="Times New Roman" w:eastAsia="Times New Roman" w:hAnsi="Times New Roman"/>
          <w:b/>
          <w:bCs/>
          <w:sz w:val="24"/>
          <w:szCs w:val="24"/>
          <w:lang w:val="lv-LV"/>
        </w:rPr>
        <w:t>Lēmums:</w:t>
      </w:r>
    </w:p>
    <w:p w:rsidR="00DD16B6" w:rsidRPr="00DD16B6" w:rsidRDefault="0028562A" w:rsidP="00DD16B6">
      <w:pPr>
        <w:widowControl/>
        <w:spacing w:after="0" w:line="240" w:lineRule="auto"/>
        <w:jc w:val="both"/>
        <w:rPr>
          <w:rFonts w:ascii="Times New Roman" w:eastAsia="Times New Roman" w:hAnsi="Times New Roman"/>
          <w:sz w:val="24"/>
          <w:szCs w:val="24"/>
          <w:lang w:val="lv-LV"/>
        </w:rPr>
      </w:pPr>
      <w:r w:rsidRPr="00DD16B6">
        <w:rPr>
          <w:rFonts w:ascii="Times New Roman" w:eastAsia="Times New Roman" w:hAnsi="Times New Roman"/>
          <w:bCs/>
          <w:sz w:val="24"/>
          <w:szCs w:val="24"/>
          <w:lang w:val="lv-LV"/>
        </w:rPr>
        <w:t>N</w:t>
      </w:r>
      <w:r w:rsidRPr="00DD16B6">
        <w:rPr>
          <w:rFonts w:ascii="Times New Roman" w:eastAsia="Times New Roman" w:hAnsi="Times New Roman"/>
          <w:sz w:val="24"/>
          <w:szCs w:val="24"/>
          <w:lang w:val="lv-LV"/>
        </w:rPr>
        <w:t>epiemērot stratēģiskā ietekmes uz vidi novērtējuma procedūru Lokālplānojumam</w:t>
      </w:r>
      <w:r w:rsidRPr="00DD16B6">
        <w:rPr>
          <w:rFonts w:ascii="Times New Roman" w:eastAsia="Times New Roman" w:hAnsi="Times New Roman"/>
          <w:sz w:val="24"/>
          <w:szCs w:val="24"/>
          <w:lang w:val="lv-LV"/>
        </w:rPr>
        <w:t xml:space="preserve"> nekustamajiem īpašumiem Rūpniecības ielā 65 un Rūpniecības ielā 69 Madonas pilsētā, Madonas novadā, kas groza teritorijas plānojumu.</w:t>
      </w:r>
    </w:p>
    <w:p w:rsidR="00DD16B6" w:rsidRPr="00DD16B6" w:rsidRDefault="0028562A" w:rsidP="00DD16B6">
      <w:pPr>
        <w:widowControl/>
        <w:spacing w:after="0" w:line="240" w:lineRule="auto"/>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 xml:space="preserve">                 </w:t>
      </w:r>
    </w:p>
    <w:p w:rsidR="00DD16B6" w:rsidRPr="00DD16B6" w:rsidRDefault="00DD16B6" w:rsidP="00DD16B6">
      <w:pPr>
        <w:widowControl/>
        <w:spacing w:after="0" w:line="240" w:lineRule="auto"/>
        <w:rPr>
          <w:rFonts w:ascii="Times New Roman" w:eastAsia="Times New Roman" w:hAnsi="Times New Roman"/>
          <w:sz w:val="24"/>
          <w:szCs w:val="24"/>
          <w:lang w:val="lv-LV"/>
        </w:rPr>
      </w:pPr>
    </w:p>
    <w:p w:rsidR="00DD16B6" w:rsidRPr="00DD16B6" w:rsidRDefault="00DD16B6" w:rsidP="00DD16B6">
      <w:pPr>
        <w:widowControl/>
        <w:spacing w:after="0" w:line="240" w:lineRule="auto"/>
        <w:rPr>
          <w:rFonts w:ascii="Times New Roman" w:eastAsia="Times New Roman" w:hAnsi="Times New Roman"/>
          <w:sz w:val="24"/>
          <w:szCs w:val="24"/>
          <w:lang w:val="lv-LV"/>
        </w:rPr>
      </w:pPr>
    </w:p>
    <w:p w:rsidR="00DD16B6" w:rsidRPr="00DD16B6" w:rsidRDefault="0028562A" w:rsidP="00DD16B6">
      <w:pPr>
        <w:widowControl/>
        <w:spacing w:after="0" w:line="240" w:lineRule="auto"/>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Biroja direktora p.i.,</w:t>
      </w:r>
      <w:r w:rsidRPr="00DD16B6">
        <w:rPr>
          <w:rFonts w:ascii="Times New Roman" w:eastAsia="Times New Roman" w:hAnsi="Times New Roman"/>
          <w:sz w:val="24"/>
          <w:szCs w:val="24"/>
          <w:lang w:val="lv-LV"/>
        </w:rPr>
        <w:tab/>
      </w:r>
      <w:r w:rsidRPr="00DD16B6">
        <w:rPr>
          <w:rFonts w:ascii="Times New Roman" w:eastAsia="Times New Roman" w:hAnsi="Times New Roman"/>
          <w:sz w:val="24"/>
          <w:szCs w:val="24"/>
          <w:lang w:val="lv-LV"/>
        </w:rPr>
        <w:tab/>
      </w:r>
      <w:r w:rsidRPr="00DD16B6">
        <w:rPr>
          <w:rFonts w:ascii="Times New Roman" w:eastAsia="Times New Roman" w:hAnsi="Times New Roman"/>
          <w:sz w:val="24"/>
          <w:szCs w:val="24"/>
          <w:lang w:val="lv-LV"/>
        </w:rPr>
        <w:tab/>
      </w:r>
      <w:r w:rsidRPr="00DD16B6">
        <w:rPr>
          <w:rFonts w:ascii="Times New Roman" w:eastAsia="Times New Roman" w:hAnsi="Times New Roman"/>
          <w:sz w:val="24"/>
          <w:szCs w:val="24"/>
          <w:lang w:val="lv-LV"/>
        </w:rPr>
        <w:tab/>
      </w:r>
      <w:r w:rsidRPr="00DD16B6">
        <w:rPr>
          <w:rFonts w:ascii="Times New Roman" w:eastAsia="Times New Roman" w:hAnsi="Times New Roman"/>
          <w:sz w:val="24"/>
          <w:szCs w:val="24"/>
          <w:lang w:val="lv-LV"/>
        </w:rPr>
        <w:tab/>
        <w:t xml:space="preserve"> </w:t>
      </w:r>
    </w:p>
    <w:p w:rsidR="00DD16B6" w:rsidRPr="00DD16B6" w:rsidRDefault="0028562A" w:rsidP="00DD16B6">
      <w:pPr>
        <w:widowControl/>
        <w:spacing w:after="0" w:line="240" w:lineRule="auto"/>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Direktora vietniece</w:t>
      </w:r>
    </w:p>
    <w:p w:rsidR="00DD16B6" w:rsidRPr="00DD16B6" w:rsidRDefault="0028562A" w:rsidP="00DD16B6">
      <w:pPr>
        <w:widowControl/>
        <w:spacing w:after="0" w:line="240" w:lineRule="auto"/>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Piesārņojuma novērtēšanas daļas vadītāja</w:t>
      </w:r>
      <w:r w:rsidRPr="00DD16B6">
        <w:rPr>
          <w:rFonts w:ascii="Times New Roman" w:eastAsia="Times New Roman" w:hAnsi="Times New Roman"/>
          <w:sz w:val="24"/>
          <w:szCs w:val="24"/>
          <w:lang w:val="lv-LV"/>
        </w:rPr>
        <w:tab/>
      </w:r>
      <w:r w:rsidRPr="00DD16B6">
        <w:rPr>
          <w:rFonts w:ascii="Times New Roman" w:eastAsia="Times New Roman" w:hAnsi="Times New Roman"/>
          <w:sz w:val="24"/>
          <w:szCs w:val="24"/>
          <w:lang w:val="lv-LV"/>
        </w:rPr>
        <w:tab/>
        <w:t>(*paraksts)</w:t>
      </w:r>
      <w:r w:rsidRPr="00DD16B6">
        <w:rPr>
          <w:rFonts w:ascii="Times New Roman" w:eastAsia="Times New Roman" w:hAnsi="Times New Roman"/>
          <w:sz w:val="24"/>
          <w:szCs w:val="24"/>
          <w:lang w:val="lv-LV"/>
        </w:rPr>
        <w:tab/>
      </w:r>
      <w:r w:rsidRPr="00DD16B6">
        <w:rPr>
          <w:rFonts w:ascii="Times New Roman" w:eastAsia="Times New Roman" w:hAnsi="Times New Roman"/>
          <w:sz w:val="24"/>
          <w:szCs w:val="24"/>
          <w:lang w:val="lv-LV"/>
        </w:rPr>
        <w:tab/>
      </w:r>
      <w:r w:rsidRPr="00DD16B6">
        <w:rPr>
          <w:rFonts w:ascii="Times New Roman" w:eastAsia="Times New Roman" w:hAnsi="Times New Roman"/>
          <w:sz w:val="24"/>
          <w:szCs w:val="24"/>
          <w:lang w:val="lv-LV"/>
        </w:rPr>
        <w:tab/>
        <w:t xml:space="preserve">   I.Kramzaka</w:t>
      </w:r>
    </w:p>
    <w:p w:rsidR="00DD16B6" w:rsidRPr="00DD16B6" w:rsidRDefault="0028562A" w:rsidP="00DD16B6">
      <w:pPr>
        <w:widowControl/>
        <w:spacing w:after="0" w:line="240" w:lineRule="auto"/>
        <w:jc w:val="both"/>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 xml:space="preserve">   </w:t>
      </w:r>
    </w:p>
    <w:p w:rsidR="00DD16B6" w:rsidRPr="00DD16B6" w:rsidRDefault="00DD16B6" w:rsidP="00DD16B6">
      <w:pPr>
        <w:widowControl/>
        <w:spacing w:after="0" w:line="240" w:lineRule="auto"/>
        <w:rPr>
          <w:rFonts w:ascii="Times New Roman" w:eastAsia="Times New Roman" w:hAnsi="Times New Roman"/>
          <w:sz w:val="24"/>
          <w:szCs w:val="24"/>
          <w:lang w:val="lv-LV"/>
        </w:rPr>
      </w:pPr>
    </w:p>
    <w:p w:rsidR="00DD16B6" w:rsidRPr="00DD16B6" w:rsidRDefault="00DD16B6" w:rsidP="00DD16B6">
      <w:pPr>
        <w:widowControl/>
        <w:spacing w:after="0" w:line="240" w:lineRule="auto"/>
        <w:rPr>
          <w:rFonts w:ascii="Times New Roman" w:eastAsia="Times New Roman" w:hAnsi="Times New Roman"/>
          <w:sz w:val="24"/>
          <w:szCs w:val="24"/>
          <w:lang w:val="lv-LV"/>
        </w:rPr>
      </w:pPr>
    </w:p>
    <w:p w:rsidR="00DD16B6" w:rsidRPr="00DD16B6" w:rsidRDefault="00DD16B6" w:rsidP="00DD16B6">
      <w:pPr>
        <w:widowControl/>
        <w:spacing w:after="0" w:line="240" w:lineRule="auto"/>
        <w:rPr>
          <w:rFonts w:ascii="Times New Roman" w:eastAsia="Times New Roman" w:hAnsi="Times New Roman"/>
          <w:sz w:val="24"/>
          <w:szCs w:val="24"/>
          <w:lang w:val="lv-LV"/>
        </w:rPr>
      </w:pPr>
    </w:p>
    <w:p w:rsidR="00DD16B6" w:rsidRPr="00DD16B6" w:rsidRDefault="00DD16B6" w:rsidP="00DD16B6">
      <w:pPr>
        <w:widowControl/>
        <w:spacing w:after="0" w:line="240" w:lineRule="auto"/>
        <w:rPr>
          <w:rFonts w:ascii="Times New Roman" w:eastAsia="Times New Roman" w:hAnsi="Times New Roman"/>
          <w:sz w:val="24"/>
          <w:szCs w:val="24"/>
          <w:lang w:val="lv-LV"/>
        </w:rPr>
      </w:pPr>
    </w:p>
    <w:p w:rsidR="00DD16B6" w:rsidRPr="00DD16B6" w:rsidRDefault="0028562A" w:rsidP="00DD16B6">
      <w:pPr>
        <w:widowControl/>
        <w:spacing w:after="0" w:line="240" w:lineRule="auto"/>
        <w:rPr>
          <w:rFonts w:ascii="Times New Roman" w:eastAsia="Times New Roman" w:hAnsi="Times New Roman"/>
          <w:sz w:val="24"/>
          <w:szCs w:val="24"/>
          <w:lang w:val="lv-LV"/>
        </w:rPr>
      </w:pPr>
      <w:r w:rsidRPr="00DD16B6">
        <w:rPr>
          <w:rFonts w:ascii="Times New Roman" w:eastAsia="Times New Roman" w:hAnsi="Times New Roman"/>
          <w:sz w:val="24"/>
          <w:szCs w:val="24"/>
          <w:lang w:val="lv-LV"/>
        </w:rPr>
        <w:t>*Dokuments ir parakstīts ar drošu elektronisko paraksts</w:t>
      </w:r>
    </w:p>
    <w:p w:rsidR="003B3094" w:rsidRPr="00E7353C" w:rsidRDefault="003B3094" w:rsidP="00E7353C">
      <w:pPr>
        <w:pStyle w:val="Galvene"/>
        <w:tabs>
          <w:tab w:val="left" w:pos="720"/>
        </w:tabs>
        <w:rPr>
          <w:rFonts w:ascii="Times New Roman" w:hAnsi="Times New Roman"/>
          <w:sz w:val="24"/>
          <w:szCs w:val="24"/>
          <w:lang w:val="lv-LV"/>
        </w:rPr>
      </w:pPr>
    </w:p>
    <w:sectPr w:rsidR="003B3094" w:rsidRPr="00E7353C" w:rsidSect="003B3094">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2A" w:rsidRDefault="0028562A">
      <w:pPr>
        <w:spacing w:after="0" w:line="240" w:lineRule="auto"/>
      </w:pPr>
      <w:r>
        <w:separator/>
      </w:r>
    </w:p>
  </w:endnote>
  <w:endnote w:type="continuationSeparator" w:id="0">
    <w:p w:rsidR="0028562A" w:rsidRDefault="0028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2A" w:rsidRDefault="0028562A">
      <w:pPr>
        <w:spacing w:after="0" w:line="240" w:lineRule="auto"/>
      </w:pPr>
      <w:r>
        <w:separator/>
      </w:r>
    </w:p>
  </w:footnote>
  <w:footnote w:type="continuationSeparator" w:id="0">
    <w:p w:rsidR="0028562A" w:rsidRDefault="00285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094" w:rsidRDefault="003B3094" w:rsidP="003B3094">
    <w:pPr>
      <w:pStyle w:val="Galvene"/>
      <w:rPr>
        <w:rFonts w:ascii="Times New Roman" w:hAnsi="Times New Roman"/>
      </w:rPr>
    </w:pPr>
  </w:p>
  <w:p w:rsidR="003B3094" w:rsidRDefault="003B3094" w:rsidP="003B3094">
    <w:pPr>
      <w:pStyle w:val="Galvene"/>
      <w:rPr>
        <w:rFonts w:ascii="Times New Roman" w:hAnsi="Times New Roman"/>
      </w:rPr>
    </w:pPr>
  </w:p>
  <w:p w:rsidR="003B3094" w:rsidRDefault="003B3094" w:rsidP="003B3094">
    <w:pPr>
      <w:pStyle w:val="Galvene"/>
      <w:rPr>
        <w:rFonts w:ascii="Times New Roman" w:hAnsi="Times New Roman"/>
      </w:rPr>
    </w:pPr>
  </w:p>
  <w:p w:rsidR="003B3094" w:rsidRDefault="003B3094" w:rsidP="003B3094">
    <w:pPr>
      <w:pStyle w:val="Galvene"/>
      <w:rPr>
        <w:rFonts w:ascii="Times New Roman" w:hAnsi="Times New Roman"/>
      </w:rPr>
    </w:pPr>
  </w:p>
  <w:p w:rsidR="003B3094" w:rsidRDefault="003B3094" w:rsidP="003B3094">
    <w:pPr>
      <w:pStyle w:val="Galvene"/>
      <w:rPr>
        <w:rFonts w:ascii="Times New Roman" w:hAnsi="Times New Roman"/>
      </w:rPr>
    </w:pPr>
  </w:p>
  <w:p w:rsidR="003B3094" w:rsidRDefault="003B3094" w:rsidP="003B3094">
    <w:pPr>
      <w:pStyle w:val="Galvene"/>
      <w:rPr>
        <w:rFonts w:ascii="Times New Roman" w:hAnsi="Times New Roman"/>
      </w:rPr>
    </w:pPr>
  </w:p>
  <w:p w:rsidR="003B3094" w:rsidRDefault="003B3094" w:rsidP="003B3094">
    <w:pPr>
      <w:pStyle w:val="Galvene"/>
      <w:rPr>
        <w:rFonts w:ascii="Times New Roman" w:hAnsi="Times New Roman"/>
      </w:rPr>
    </w:pPr>
  </w:p>
  <w:p w:rsidR="003B3094" w:rsidRDefault="003B3094" w:rsidP="003B3094">
    <w:pPr>
      <w:pStyle w:val="Galvene"/>
      <w:rPr>
        <w:rFonts w:ascii="Times New Roman" w:hAnsi="Times New Roman"/>
      </w:rPr>
    </w:pPr>
  </w:p>
  <w:p w:rsidR="003B3094" w:rsidRDefault="003B3094" w:rsidP="003B3094">
    <w:pPr>
      <w:pStyle w:val="Galvene"/>
      <w:rPr>
        <w:rFonts w:ascii="Times New Roman" w:hAnsi="Times New Roman"/>
      </w:rPr>
    </w:pPr>
  </w:p>
  <w:p w:rsidR="003B3094" w:rsidRDefault="003B3094" w:rsidP="003B3094">
    <w:pPr>
      <w:pStyle w:val="Galvene"/>
      <w:rPr>
        <w:rFonts w:ascii="Times New Roman" w:hAnsi="Times New Roman"/>
      </w:rPr>
    </w:pPr>
  </w:p>
  <w:p w:rsidR="003B3094" w:rsidRPr="00815277" w:rsidRDefault="0028562A" w:rsidP="000F1CF9">
    <w:pPr>
      <w:pStyle w:val="Galvene"/>
      <w:tabs>
        <w:tab w:val="clear" w:pos="4320"/>
        <w:tab w:val="clear" w:pos="8640"/>
        <w:tab w:val="left" w:pos="2516"/>
      </w:tabs>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401584"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094" w:rsidRDefault="0028562A" w:rsidP="003B3094">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 xml:space="preserve">Rūpniecības iela 23, </w:t>
                          </w:r>
                          <w:smartTag w:uri="urn:schemas-microsoft-com:office:smarttags" w:element="place">
                            <w:smartTag w:uri="urn:schemas-microsoft-com:office:smarttags" w:element="City">
                              <w:r w:rsidRPr="0079265C">
                                <w:rPr>
                                  <w:rFonts w:ascii="Times New Roman" w:eastAsia="Times New Roman" w:hAnsi="Times New Roman"/>
                                  <w:color w:val="231F20"/>
                                  <w:sz w:val="17"/>
                                  <w:szCs w:val="17"/>
                                </w:rPr>
                                <w:t>Rīga</w:t>
                              </w:r>
                            </w:smartTag>
                          </w:smartTag>
                          <w:r w:rsidRPr="0079265C">
                            <w:rPr>
                              <w:rFonts w:ascii="Times New Roman" w:eastAsia="Times New Roman" w:hAnsi="Times New Roman"/>
                              <w:color w:val="231F20"/>
                              <w:sz w:val="17"/>
                              <w:szCs w:val="17"/>
                            </w:rPr>
                            <w:t>, LV-1045, tālr. 67321173, fakss</w:t>
                          </w:r>
                          <w:r w:rsidRPr="0079265C">
                            <w:rPr>
                              <w:rFonts w:ascii="Times New Roman" w:eastAsia="Times New Roman" w:hAnsi="Times New Roman"/>
                              <w:color w:val="231F20"/>
                              <w:sz w:val="17"/>
                              <w:szCs w:val="17"/>
                            </w:rPr>
                            <w:t xml:space="preserve"> 67321049, e-pasts vpvb@vpvb.gov.lv,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O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KooIY6gAgAAkAUAAA4AAAAAAAAAAAAAAAAALgIA&#10;AGRycy9lMm9Eb2MueG1sUEsBAi0AFAAGAAgAAAAhAPP0/G3gAAAADAEAAA8AAAAAAAAAAAAAAAAA&#10;+gQAAGRycy9kb3ducmV2LnhtbFBLBQYAAAAABAAEAPMAAAAHBgAAAAA=&#10;" filled="f" stroked="f">
              <v:textbox inset="0,0,0,0">
                <w:txbxContent>
                  <w:p w:rsidR="003B3094" w:rsidRDefault="0028562A" w:rsidP="003B3094">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 xml:space="preserve">Rūpniecības iela 23, </w:t>
                    </w:r>
                    <w:smartTag w:uri="urn:schemas-microsoft-com:office:smarttags" w:element="place">
                      <w:smartTag w:uri="urn:schemas-microsoft-com:office:smarttags" w:element="City">
                        <w:r w:rsidRPr="0079265C">
                          <w:rPr>
                            <w:rFonts w:ascii="Times New Roman" w:eastAsia="Times New Roman" w:hAnsi="Times New Roman"/>
                            <w:color w:val="231F20"/>
                            <w:sz w:val="17"/>
                            <w:szCs w:val="17"/>
                          </w:rPr>
                          <w:t>Rīga</w:t>
                        </w:r>
                      </w:smartTag>
                    </w:smartTag>
                    <w:r w:rsidRPr="0079265C">
                      <w:rPr>
                        <w:rFonts w:ascii="Times New Roman" w:eastAsia="Times New Roman" w:hAnsi="Times New Roman"/>
                        <w:color w:val="231F20"/>
                        <w:sz w:val="17"/>
                        <w:szCs w:val="17"/>
                      </w:rPr>
                      <w:t>, LV-1045, tālr. 67321173, fakss</w:t>
                    </w:r>
                    <w:r w:rsidRPr="0079265C">
                      <w:rPr>
                        <w:rFonts w:ascii="Times New Roman" w:eastAsia="Times New Roman" w:hAnsi="Times New Roman"/>
                        <w:color w:val="231F20"/>
                        <w:sz w:val="17"/>
                        <w:szCs w:val="17"/>
                      </w:rPr>
                      <w:t xml:space="preserve"> 67321049, e-pasts vpvb@vpvb.gov.lv, www.vpvb.gov.lv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5CB2132"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r w:rsidR="000F1CF9">
      <w:rPr>
        <w:rFonts w:ascii="Times New Roman" w:hAnsi="Times New Roman"/>
      </w:rPr>
      <w:tab/>
    </w:r>
  </w:p>
  <w:p w:rsidR="003B3094" w:rsidRDefault="003B309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1BD02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C1950DD"/>
    <w:multiLevelType w:val="hybridMultilevel"/>
    <w:tmpl w:val="D9AC53EA"/>
    <w:lvl w:ilvl="0" w:tplc="3AD20B46">
      <w:start w:val="6"/>
      <w:numFmt w:val="bullet"/>
      <w:lvlText w:val=""/>
      <w:lvlJc w:val="left"/>
      <w:pPr>
        <w:ind w:left="720" w:hanging="360"/>
      </w:pPr>
      <w:rPr>
        <w:rFonts w:ascii="Symbol" w:eastAsia="Times New Roman" w:hAnsi="Symbol" w:cs="Times New Roman" w:hint="default"/>
      </w:rPr>
    </w:lvl>
    <w:lvl w:ilvl="1" w:tplc="DD048B02" w:tentative="1">
      <w:start w:val="1"/>
      <w:numFmt w:val="bullet"/>
      <w:lvlText w:val="o"/>
      <w:lvlJc w:val="left"/>
      <w:pPr>
        <w:ind w:left="1440" w:hanging="360"/>
      </w:pPr>
      <w:rPr>
        <w:rFonts w:ascii="Courier New" w:hAnsi="Courier New" w:cs="Courier New" w:hint="default"/>
      </w:rPr>
    </w:lvl>
    <w:lvl w:ilvl="2" w:tplc="5DEEF330" w:tentative="1">
      <w:start w:val="1"/>
      <w:numFmt w:val="bullet"/>
      <w:lvlText w:val=""/>
      <w:lvlJc w:val="left"/>
      <w:pPr>
        <w:ind w:left="2160" w:hanging="360"/>
      </w:pPr>
      <w:rPr>
        <w:rFonts w:ascii="Wingdings" w:hAnsi="Wingdings" w:hint="default"/>
      </w:rPr>
    </w:lvl>
    <w:lvl w:ilvl="3" w:tplc="43F6AB6A" w:tentative="1">
      <w:start w:val="1"/>
      <w:numFmt w:val="bullet"/>
      <w:lvlText w:val=""/>
      <w:lvlJc w:val="left"/>
      <w:pPr>
        <w:ind w:left="2880" w:hanging="360"/>
      </w:pPr>
      <w:rPr>
        <w:rFonts w:ascii="Symbol" w:hAnsi="Symbol" w:hint="default"/>
      </w:rPr>
    </w:lvl>
    <w:lvl w:ilvl="4" w:tplc="98B4C5D0" w:tentative="1">
      <w:start w:val="1"/>
      <w:numFmt w:val="bullet"/>
      <w:lvlText w:val="o"/>
      <w:lvlJc w:val="left"/>
      <w:pPr>
        <w:ind w:left="3600" w:hanging="360"/>
      </w:pPr>
      <w:rPr>
        <w:rFonts w:ascii="Courier New" w:hAnsi="Courier New" w:cs="Courier New" w:hint="default"/>
      </w:rPr>
    </w:lvl>
    <w:lvl w:ilvl="5" w:tplc="619C1AC8" w:tentative="1">
      <w:start w:val="1"/>
      <w:numFmt w:val="bullet"/>
      <w:lvlText w:val=""/>
      <w:lvlJc w:val="left"/>
      <w:pPr>
        <w:ind w:left="4320" w:hanging="360"/>
      </w:pPr>
      <w:rPr>
        <w:rFonts w:ascii="Wingdings" w:hAnsi="Wingdings" w:hint="default"/>
      </w:rPr>
    </w:lvl>
    <w:lvl w:ilvl="6" w:tplc="C97C4CD4" w:tentative="1">
      <w:start w:val="1"/>
      <w:numFmt w:val="bullet"/>
      <w:lvlText w:val=""/>
      <w:lvlJc w:val="left"/>
      <w:pPr>
        <w:ind w:left="5040" w:hanging="360"/>
      </w:pPr>
      <w:rPr>
        <w:rFonts w:ascii="Symbol" w:hAnsi="Symbol" w:hint="default"/>
      </w:rPr>
    </w:lvl>
    <w:lvl w:ilvl="7" w:tplc="AFA01B9E" w:tentative="1">
      <w:start w:val="1"/>
      <w:numFmt w:val="bullet"/>
      <w:lvlText w:val="o"/>
      <w:lvlJc w:val="left"/>
      <w:pPr>
        <w:ind w:left="5760" w:hanging="360"/>
      </w:pPr>
      <w:rPr>
        <w:rFonts w:ascii="Courier New" w:hAnsi="Courier New" w:cs="Courier New" w:hint="default"/>
      </w:rPr>
    </w:lvl>
    <w:lvl w:ilvl="8" w:tplc="0336A8B2"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4175B"/>
    <w:rsid w:val="000818B6"/>
    <w:rsid w:val="000C0D0A"/>
    <w:rsid w:val="000F1CF9"/>
    <w:rsid w:val="00124173"/>
    <w:rsid w:val="002279A7"/>
    <w:rsid w:val="00275B9E"/>
    <w:rsid w:val="0028562A"/>
    <w:rsid w:val="002E1474"/>
    <w:rsid w:val="003B3094"/>
    <w:rsid w:val="004460A2"/>
    <w:rsid w:val="004F1CFA"/>
    <w:rsid w:val="005119FA"/>
    <w:rsid w:val="00535564"/>
    <w:rsid w:val="005C6A06"/>
    <w:rsid w:val="005E672E"/>
    <w:rsid w:val="00644611"/>
    <w:rsid w:val="0066176F"/>
    <w:rsid w:val="00663C3A"/>
    <w:rsid w:val="006C1F4E"/>
    <w:rsid w:val="006F48BC"/>
    <w:rsid w:val="00721D0E"/>
    <w:rsid w:val="007811BA"/>
    <w:rsid w:val="0079265C"/>
    <w:rsid w:val="007B3BA5"/>
    <w:rsid w:val="007E4D1F"/>
    <w:rsid w:val="00815277"/>
    <w:rsid w:val="00835731"/>
    <w:rsid w:val="00876C21"/>
    <w:rsid w:val="00902349"/>
    <w:rsid w:val="0093065F"/>
    <w:rsid w:val="009609E4"/>
    <w:rsid w:val="00960C5E"/>
    <w:rsid w:val="00A330A9"/>
    <w:rsid w:val="00A95BEA"/>
    <w:rsid w:val="00AE2680"/>
    <w:rsid w:val="00B12C26"/>
    <w:rsid w:val="00B569D3"/>
    <w:rsid w:val="00BC1B9A"/>
    <w:rsid w:val="00C243C9"/>
    <w:rsid w:val="00C3055B"/>
    <w:rsid w:val="00C47F57"/>
    <w:rsid w:val="00CC38BB"/>
    <w:rsid w:val="00D21FA6"/>
    <w:rsid w:val="00DD16B6"/>
    <w:rsid w:val="00E31AA8"/>
    <w:rsid w:val="00E365CE"/>
    <w:rsid w:val="00E415A2"/>
    <w:rsid w:val="00E7353C"/>
    <w:rsid w:val="00E81B96"/>
    <w:rsid w:val="00EE11F2"/>
    <w:rsid w:val="00F146B6"/>
    <w:rsid w:val="00F20DD5"/>
    <w:rsid w:val="00F94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decimalSymbol w:val=","/>
  <w:listSeparator w:val=";"/>
  <w15:docId w15:val="{2F0B1CF9-AE76-4337-8B13-64D127AA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me@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11375</Words>
  <Characters>6484</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VRAA</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anita.zagorska</dc:creator>
  <cp:lastModifiedBy>Ilona</cp:lastModifiedBy>
  <cp:revision>2</cp:revision>
  <dcterms:created xsi:type="dcterms:W3CDTF">2020-01-16T14:55:00Z</dcterms:created>
  <dcterms:modified xsi:type="dcterms:W3CDTF">2020-01-16T14:55:00Z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