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667" w:rsidRDefault="00300667" w:rsidP="00300667">
      <w:pPr>
        <w:spacing w:after="0" w:line="240" w:lineRule="auto"/>
        <w:jc w:val="right"/>
        <w:rPr>
          <w:rFonts w:ascii="Times New Roman" w:hAnsi="Times New Roman" w:cs="Times New Roman"/>
          <w:b/>
        </w:rPr>
      </w:pPr>
      <w:r>
        <w:rPr>
          <w:rFonts w:ascii="Times New Roman" w:hAnsi="Times New Roman" w:cs="Times New Roman"/>
          <w:b/>
        </w:rPr>
        <w:t xml:space="preserve">Pielikums Nr.3 </w:t>
      </w:r>
    </w:p>
    <w:p w:rsidR="00300667" w:rsidRPr="00300667" w:rsidRDefault="00300667" w:rsidP="00300667">
      <w:pPr>
        <w:spacing w:after="0" w:line="240" w:lineRule="auto"/>
        <w:jc w:val="right"/>
        <w:rPr>
          <w:rFonts w:ascii="Times New Roman" w:hAnsi="Times New Roman" w:cs="Times New Roman"/>
        </w:rPr>
      </w:pPr>
      <w:r w:rsidRPr="00300667">
        <w:rPr>
          <w:rFonts w:ascii="Times New Roman" w:hAnsi="Times New Roman" w:cs="Times New Roman"/>
        </w:rPr>
        <w:t xml:space="preserve">Apstiprināts ar Madonas novada pašvaldības </w:t>
      </w:r>
    </w:p>
    <w:p w:rsidR="00300667" w:rsidRDefault="00300667" w:rsidP="00300667">
      <w:pPr>
        <w:spacing w:after="0" w:line="240" w:lineRule="auto"/>
        <w:jc w:val="right"/>
        <w:rPr>
          <w:rFonts w:ascii="Times New Roman" w:hAnsi="Times New Roman" w:cs="Times New Roman"/>
        </w:rPr>
      </w:pPr>
      <w:r w:rsidRPr="00300667">
        <w:rPr>
          <w:rFonts w:ascii="Times New Roman" w:hAnsi="Times New Roman" w:cs="Times New Roman"/>
        </w:rPr>
        <w:t>2016. gada 29.decembra  lēmumu nr.716</w:t>
      </w:r>
    </w:p>
    <w:p w:rsidR="002974D0" w:rsidRPr="00300667" w:rsidRDefault="00300667" w:rsidP="00300667">
      <w:pPr>
        <w:spacing w:after="0" w:line="240" w:lineRule="auto"/>
        <w:jc w:val="right"/>
        <w:rPr>
          <w:rFonts w:ascii="Times New Roman" w:hAnsi="Times New Roman" w:cs="Times New Roman"/>
        </w:rPr>
      </w:pPr>
      <w:r w:rsidRPr="00300667">
        <w:rPr>
          <w:rFonts w:ascii="Times New Roman" w:hAnsi="Times New Roman" w:cs="Times New Roman"/>
        </w:rPr>
        <w:t>(protokols Nr.27,11 p.)</w:t>
      </w:r>
    </w:p>
    <w:p w:rsidR="00217F7B" w:rsidRPr="00821E0C" w:rsidRDefault="00217F7B" w:rsidP="00217F7B">
      <w:pPr>
        <w:jc w:val="center"/>
        <w:rPr>
          <w:rFonts w:ascii="Times New Roman" w:hAnsi="Times New Roman" w:cs="Times New Roman"/>
          <w:b/>
          <w:sz w:val="32"/>
          <w:szCs w:val="32"/>
        </w:rPr>
      </w:pPr>
      <w:r w:rsidRPr="00821E0C">
        <w:rPr>
          <w:rFonts w:ascii="Times New Roman" w:hAnsi="Times New Roman" w:cs="Times New Roman"/>
          <w:b/>
          <w:sz w:val="32"/>
          <w:szCs w:val="32"/>
        </w:rPr>
        <w:t>Madonas novada pašvaldība</w:t>
      </w:r>
    </w:p>
    <w:p w:rsidR="00217F7B" w:rsidRDefault="00217F7B" w:rsidP="00217F7B">
      <w:pPr>
        <w:jc w:val="center"/>
        <w:rPr>
          <w:rFonts w:ascii="Times New Roman" w:hAnsi="Times New Roman" w:cs="Times New Roman"/>
          <w:sz w:val="32"/>
          <w:szCs w:val="32"/>
        </w:rPr>
      </w:pPr>
      <w:r>
        <w:rPr>
          <w:rFonts w:ascii="Times New Roman" w:hAnsi="Times New Roman" w:cs="Times New Roman"/>
          <w:noProof/>
          <w:sz w:val="32"/>
          <w:szCs w:val="32"/>
          <w:lang w:eastAsia="lv-LV"/>
        </w:rPr>
        <w:drawing>
          <wp:inline distT="0" distB="0" distL="0" distR="0" wp14:anchorId="6EC8595C" wp14:editId="17190D9E">
            <wp:extent cx="1432112" cy="1706318"/>
            <wp:effectExtent l="0" t="0" r="0" b="825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rbonis.pn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446625" cy="1723610"/>
                    </a:xfrm>
                    <a:prstGeom prst="rect">
                      <a:avLst/>
                    </a:prstGeom>
                  </pic:spPr>
                </pic:pic>
              </a:graphicData>
            </a:graphic>
          </wp:inline>
        </w:drawing>
      </w:r>
    </w:p>
    <w:p w:rsidR="00217F7B" w:rsidRDefault="00217F7B" w:rsidP="00217F7B">
      <w:pPr>
        <w:jc w:val="center"/>
        <w:rPr>
          <w:rFonts w:ascii="Times New Roman" w:hAnsi="Times New Roman" w:cs="Times New Roman"/>
          <w:sz w:val="32"/>
          <w:szCs w:val="32"/>
        </w:rPr>
      </w:pPr>
    </w:p>
    <w:p w:rsidR="00217F7B" w:rsidRDefault="00217F7B" w:rsidP="00217F7B">
      <w:pPr>
        <w:jc w:val="center"/>
        <w:rPr>
          <w:rFonts w:ascii="Times New Roman" w:hAnsi="Times New Roman" w:cs="Times New Roman"/>
          <w:sz w:val="32"/>
          <w:szCs w:val="32"/>
        </w:rPr>
      </w:pPr>
    </w:p>
    <w:p w:rsidR="00217F7B" w:rsidRPr="00217F7B" w:rsidRDefault="00217F7B" w:rsidP="00217F7B">
      <w:pPr>
        <w:jc w:val="center"/>
        <w:rPr>
          <w:rFonts w:ascii="Times New Roman" w:hAnsi="Times New Roman" w:cs="Times New Roman"/>
          <w:b/>
          <w:caps/>
          <w:sz w:val="56"/>
          <w:szCs w:val="56"/>
        </w:rPr>
      </w:pPr>
      <w:r w:rsidRPr="00217F7B">
        <w:rPr>
          <w:rFonts w:ascii="Times New Roman" w:hAnsi="Times New Roman" w:cs="Times New Roman"/>
          <w:b/>
          <w:caps/>
          <w:sz w:val="56"/>
          <w:szCs w:val="56"/>
        </w:rPr>
        <w:t>Lokālplānojums</w:t>
      </w:r>
    </w:p>
    <w:p w:rsidR="002366D1" w:rsidRDefault="008B11F3" w:rsidP="00217F7B">
      <w:pPr>
        <w:jc w:val="center"/>
        <w:rPr>
          <w:rFonts w:ascii="Times New Roman" w:hAnsi="Times New Roman" w:cs="Times New Roman"/>
          <w:sz w:val="32"/>
          <w:szCs w:val="32"/>
        </w:rPr>
      </w:pPr>
      <w:r>
        <w:rPr>
          <w:rFonts w:ascii="Times New Roman" w:hAnsi="Times New Roman" w:cs="Times New Roman"/>
          <w:sz w:val="32"/>
          <w:szCs w:val="32"/>
        </w:rPr>
        <w:t xml:space="preserve">Madonas novada </w:t>
      </w:r>
      <w:r w:rsidR="00217F7B" w:rsidRPr="00217F7B">
        <w:rPr>
          <w:rFonts w:ascii="Times New Roman" w:hAnsi="Times New Roman" w:cs="Times New Roman"/>
          <w:sz w:val="32"/>
          <w:szCs w:val="32"/>
        </w:rPr>
        <w:t xml:space="preserve">Madonas pilsētas teritorijas daļai starp esošo kapsētu, Rūpniecības ielu, Lazdu ielu un zemes vienību </w:t>
      </w:r>
      <w:r>
        <w:rPr>
          <w:rFonts w:ascii="Times New Roman" w:hAnsi="Times New Roman" w:cs="Times New Roman"/>
          <w:sz w:val="32"/>
          <w:szCs w:val="32"/>
        </w:rPr>
        <w:t>ar kadastra Nr. 7001-001-0135 (L</w:t>
      </w:r>
      <w:r w:rsidR="00217F7B" w:rsidRPr="00217F7B">
        <w:rPr>
          <w:rFonts w:ascii="Times New Roman" w:hAnsi="Times New Roman" w:cs="Times New Roman"/>
          <w:sz w:val="32"/>
          <w:szCs w:val="32"/>
        </w:rPr>
        <w:t>azdu iela 16/1;16/2;16/3)</w:t>
      </w:r>
    </w:p>
    <w:p w:rsidR="00217F7B" w:rsidRDefault="00217F7B" w:rsidP="00217F7B">
      <w:pPr>
        <w:jc w:val="center"/>
        <w:rPr>
          <w:rFonts w:ascii="Times New Roman" w:hAnsi="Times New Roman" w:cs="Times New Roman"/>
          <w:sz w:val="32"/>
          <w:szCs w:val="32"/>
        </w:rPr>
      </w:pPr>
    </w:p>
    <w:p w:rsidR="005658A4" w:rsidRDefault="005658A4" w:rsidP="005658A4">
      <w:pPr>
        <w:jc w:val="center"/>
        <w:rPr>
          <w:rFonts w:ascii="Times New Roman" w:hAnsi="Times New Roman" w:cs="Times New Roman"/>
          <w:b/>
          <w:caps/>
          <w:sz w:val="32"/>
          <w:szCs w:val="32"/>
        </w:rPr>
      </w:pPr>
      <w:r w:rsidRPr="00217F7B">
        <w:rPr>
          <w:rFonts w:ascii="Times New Roman" w:hAnsi="Times New Roman" w:cs="Times New Roman"/>
          <w:b/>
          <w:caps/>
          <w:sz w:val="32"/>
          <w:szCs w:val="32"/>
        </w:rPr>
        <w:t xml:space="preserve">I daļa </w:t>
      </w:r>
    </w:p>
    <w:p w:rsidR="005658A4" w:rsidRPr="005658A4" w:rsidRDefault="005658A4" w:rsidP="005658A4">
      <w:pPr>
        <w:jc w:val="center"/>
        <w:rPr>
          <w:rFonts w:ascii="Times New Roman" w:hAnsi="Times New Roman" w:cs="Times New Roman"/>
          <w:b/>
          <w:caps/>
          <w:sz w:val="28"/>
          <w:szCs w:val="28"/>
        </w:rPr>
      </w:pPr>
      <w:r w:rsidRPr="005658A4">
        <w:rPr>
          <w:rFonts w:ascii="Times New Roman" w:hAnsi="Times New Roman" w:cs="Times New Roman"/>
          <w:b/>
          <w:caps/>
          <w:sz w:val="28"/>
          <w:szCs w:val="28"/>
        </w:rPr>
        <w:t>Paskaidrojuma raksts</w:t>
      </w:r>
    </w:p>
    <w:p w:rsidR="00217F7B" w:rsidRDefault="00217F7B" w:rsidP="00217F7B">
      <w:pPr>
        <w:jc w:val="center"/>
        <w:rPr>
          <w:rFonts w:ascii="Times New Roman" w:hAnsi="Times New Roman" w:cs="Times New Roman"/>
          <w:sz w:val="32"/>
          <w:szCs w:val="32"/>
        </w:rPr>
      </w:pPr>
    </w:p>
    <w:p w:rsidR="00217F7B" w:rsidRDefault="00217F7B" w:rsidP="00217F7B">
      <w:pPr>
        <w:rPr>
          <w:rFonts w:ascii="Times New Roman" w:hAnsi="Times New Roman" w:cs="Times New Roman"/>
          <w:sz w:val="28"/>
          <w:szCs w:val="28"/>
        </w:rPr>
      </w:pPr>
    </w:p>
    <w:p w:rsidR="00217F7B" w:rsidRDefault="00217F7B" w:rsidP="00217F7B">
      <w:pPr>
        <w:rPr>
          <w:rFonts w:ascii="Times New Roman" w:hAnsi="Times New Roman" w:cs="Times New Roman"/>
          <w:sz w:val="28"/>
          <w:szCs w:val="28"/>
        </w:rPr>
      </w:pPr>
    </w:p>
    <w:p w:rsidR="00217F7B" w:rsidRPr="00217F7B" w:rsidRDefault="00217F7B" w:rsidP="00217F7B">
      <w:pPr>
        <w:rPr>
          <w:rFonts w:ascii="Times New Roman" w:hAnsi="Times New Roman" w:cs="Times New Roman"/>
          <w:sz w:val="28"/>
          <w:szCs w:val="28"/>
        </w:rPr>
      </w:pPr>
      <w:r w:rsidRPr="00217F7B">
        <w:rPr>
          <w:rFonts w:ascii="Times New Roman" w:hAnsi="Times New Roman" w:cs="Times New Roman"/>
          <w:sz w:val="28"/>
          <w:szCs w:val="28"/>
        </w:rPr>
        <w:t>Izstrādātājs: Madonas novada pašvaldība</w:t>
      </w:r>
    </w:p>
    <w:p w:rsidR="00217F7B" w:rsidRDefault="00217F7B" w:rsidP="00217F7B">
      <w:pPr>
        <w:rPr>
          <w:rFonts w:ascii="Times New Roman" w:hAnsi="Times New Roman" w:cs="Times New Roman"/>
          <w:sz w:val="32"/>
          <w:szCs w:val="32"/>
        </w:rPr>
      </w:pPr>
    </w:p>
    <w:p w:rsidR="00217F7B" w:rsidRDefault="00217F7B" w:rsidP="00217F7B">
      <w:pPr>
        <w:jc w:val="center"/>
        <w:rPr>
          <w:rFonts w:ascii="Times New Roman" w:hAnsi="Times New Roman" w:cs="Times New Roman"/>
          <w:sz w:val="32"/>
          <w:szCs w:val="32"/>
        </w:rPr>
      </w:pPr>
      <w:r>
        <w:rPr>
          <w:rFonts w:ascii="Times New Roman" w:hAnsi="Times New Roman" w:cs="Times New Roman"/>
          <w:sz w:val="32"/>
          <w:szCs w:val="32"/>
        </w:rPr>
        <w:t>2016</w:t>
      </w:r>
    </w:p>
    <w:p w:rsidR="00217F7B" w:rsidRDefault="00217F7B" w:rsidP="00217F7B">
      <w:pPr>
        <w:jc w:val="center"/>
        <w:rPr>
          <w:rFonts w:ascii="Times New Roman" w:hAnsi="Times New Roman" w:cs="Times New Roman"/>
          <w:sz w:val="32"/>
          <w:szCs w:val="32"/>
        </w:rPr>
      </w:pPr>
      <w:r>
        <w:rPr>
          <w:rFonts w:ascii="Times New Roman" w:hAnsi="Times New Roman" w:cs="Times New Roman"/>
          <w:sz w:val="32"/>
          <w:szCs w:val="32"/>
        </w:rPr>
        <w:t>Madona</w:t>
      </w:r>
    </w:p>
    <w:p w:rsidR="00682E48" w:rsidRDefault="00682E48" w:rsidP="00217F7B">
      <w:pPr>
        <w:jc w:val="center"/>
        <w:rPr>
          <w:rFonts w:ascii="Times New Roman" w:hAnsi="Times New Roman" w:cs="Times New Roman"/>
          <w:sz w:val="32"/>
          <w:szCs w:val="32"/>
        </w:rPr>
      </w:pPr>
    </w:p>
    <w:sdt>
      <w:sdtPr>
        <w:rPr>
          <w:rFonts w:asciiTheme="minorHAnsi" w:eastAsiaTheme="minorHAnsi" w:hAnsiTheme="minorHAnsi" w:cstheme="minorBidi"/>
          <w:color w:val="auto"/>
          <w:sz w:val="22"/>
          <w:szCs w:val="22"/>
          <w:lang w:eastAsia="en-US"/>
        </w:rPr>
        <w:id w:val="1185471901"/>
        <w:docPartObj>
          <w:docPartGallery w:val="Table of Contents"/>
          <w:docPartUnique/>
        </w:docPartObj>
      </w:sdtPr>
      <w:sdtEndPr>
        <w:rPr>
          <w:bCs/>
          <w:sz w:val="28"/>
        </w:rPr>
      </w:sdtEndPr>
      <w:sdtContent>
        <w:p w:rsidR="001559BD" w:rsidRPr="001559BD" w:rsidRDefault="001559BD" w:rsidP="001559BD">
          <w:pPr>
            <w:pStyle w:val="Saturardtjavirsraksts"/>
            <w:jc w:val="center"/>
            <w:rPr>
              <w:rFonts w:ascii="Times New Roman" w:hAnsi="Times New Roman" w:cs="Times New Roman"/>
              <w:b/>
              <w:color w:val="000000" w:themeColor="text1"/>
            </w:rPr>
          </w:pPr>
          <w:r w:rsidRPr="001559BD">
            <w:rPr>
              <w:rFonts w:ascii="Times New Roman" w:hAnsi="Times New Roman" w:cs="Times New Roman"/>
              <w:b/>
              <w:color w:val="000000" w:themeColor="text1"/>
            </w:rPr>
            <w:t>Saturs</w:t>
          </w:r>
        </w:p>
        <w:p w:rsidR="001559BD" w:rsidRDefault="001559BD" w:rsidP="001559BD">
          <w:pPr>
            <w:pStyle w:val="Saturs2"/>
            <w:tabs>
              <w:tab w:val="right" w:leader="dot" w:pos="8296"/>
            </w:tabs>
            <w:ind w:left="221"/>
          </w:pPr>
        </w:p>
        <w:p w:rsidR="001559BD" w:rsidRDefault="001559BD" w:rsidP="001559BD">
          <w:pPr>
            <w:pStyle w:val="Saturs2"/>
            <w:tabs>
              <w:tab w:val="right" w:leader="dot" w:pos="8296"/>
            </w:tabs>
            <w:ind w:left="221"/>
          </w:pPr>
        </w:p>
        <w:p w:rsidR="00B23CEB" w:rsidRPr="00B23CEB" w:rsidRDefault="001559BD">
          <w:pPr>
            <w:pStyle w:val="Saturs2"/>
            <w:tabs>
              <w:tab w:val="right" w:leader="dot" w:pos="8296"/>
            </w:tabs>
            <w:rPr>
              <w:rFonts w:eastAsiaTheme="minorEastAsia"/>
              <w:noProof/>
              <w:sz w:val="28"/>
              <w:lang w:eastAsia="lv-LV"/>
            </w:rPr>
          </w:pPr>
          <w:r w:rsidRPr="00B23CEB">
            <w:rPr>
              <w:sz w:val="28"/>
            </w:rPr>
            <w:fldChar w:fldCharType="begin"/>
          </w:r>
          <w:r w:rsidRPr="00B23CEB">
            <w:rPr>
              <w:sz w:val="28"/>
            </w:rPr>
            <w:instrText xml:space="preserve"> TOC \o "1-3" \h \z \u </w:instrText>
          </w:r>
          <w:r w:rsidRPr="00B23CEB">
            <w:rPr>
              <w:sz w:val="28"/>
            </w:rPr>
            <w:fldChar w:fldCharType="separate"/>
          </w:r>
          <w:hyperlink w:anchor="_Toc457485585" w:history="1">
            <w:r w:rsidR="00B23CEB" w:rsidRPr="00B23CEB">
              <w:rPr>
                <w:rStyle w:val="Hipersaite"/>
                <w:rFonts w:ascii="Times New Roman" w:hAnsi="Times New Roman" w:cs="Times New Roman"/>
                <w:noProof/>
                <w:sz w:val="28"/>
              </w:rPr>
              <w:t>Ievads</w:t>
            </w:r>
            <w:r w:rsidR="00B23CEB" w:rsidRPr="00B23CEB">
              <w:rPr>
                <w:noProof/>
                <w:webHidden/>
                <w:sz w:val="28"/>
              </w:rPr>
              <w:tab/>
            </w:r>
            <w:r w:rsidR="00B23CEB" w:rsidRPr="00B23CEB">
              <w:rPr>
                <w:noProof/>
                <w:webHidden/>
                <w:sz w:val="28"/>
              </w:rPr>
              <w:fldChar w:fldCharType="begin"/>
            </w:r>
            <w:r w:rsidR="00B23CEB" w:rsidRPr="00B23CEB">
              <w:rPr>
                <w:noProof/>
                <w:webHidden/>
                <w:sz w:val="28"/>
              </w:rPr>
              <w:instrText xml:space="preserve"> PAGEREF _Toc457485585 \h </w:instrText>
            </w:r>
            <w:r w:rsidR="00B23CEB" w:rsidRPr="00B23CEB">
              <w:rPr>
                <w:noProof/>
                <w:webHidden/>
                <w:sz w:val="28"/>
              </w:rPr>
            </w:r>
            <w:r w:rsidR="00B23CEB" w:rsidRPr="00B23CEB">
              <w:rPr>
                <w:noProof/>
                <w:webHidden/>
                <w:sz w:val="28"/>
              </w:rPr>
              <w:fldChar w:fldCharType="separate"/>
            </w:r>
            <w:r w:rsidR="008C1539">
              <w:rPr>
                <w:noProof/>
                <w:webHidden/>
                <w:sz w:val="28"/>
              </w:rPr>
              <w:t>3</w:t>
            </w:r>
            <w:r w:rsidR="00B23CEB" w:rsidRPr="00B23CEB">
              <w:rPr>
                <w:noProof/>
                <w:webHidden/>
                <w:sz w:val="28"/>
              </w:rPr>
              <w:fldChar w:fldCharType="end"/>
            </w:r>
          </w:hyperlink>
        </w:p>
        <w:p w:rsidR="00B23CEB" w:rsidRPr="00B23CEB" w:rsidRDefault="008C1539">
          <w:pPr>
            <w:pStyle w:val="Saturs2"/>
            <w:tabs>
              <w:tab w:val="left" w:pos="660"/>
              <w:tab w:val="right" w:leader="dot" w:pos="8296"/>
            </w:tabs>
            <w:rPr>
              <w:rFonts w:eastAsiaTheme="minorEastAsia"/>
              <w:noProof/>
              <w:sz w:val="28"/>
              <w:lang w:eastAsia="lv-LV"/>
            </w:rPr>
          </w:pPr>
          <w:hyperlink w:anchor="_Toc457485586" w:history="1">
            <w:r w:rsidR="00B23CEB" w:rsidRPr="00B23CEB">
              <w:rPr>
                <w:rStyle w:val="Hipersaite"/>
                <w:rFonts w:ascii="Times New Roman" w:hAnsi="Times New Roman" w:cs="Times New Roman"/>
                <w:noProof/>
                <w:sz w:val="28"/>
              </w:rPr>
              <w:t>1.</w:t>
            </w:r>
            <w:r w:rsidR="00B23CEB" w:rsidRPr="00B23CEB">
              <w:rPr>
                <w:rFonts w:eastAsiaTheme="minorEastAsia"/>
                <w:noProof/>
                <w:sz w:val="28"/>
                <w:lang w:eastAsia="lv-LV"/>
              </w:rPr>
              <w:tab/>
            </w:r>
            <w:r w:rsidR="00B23CEB" w:rsidRPr="00B23CEB">
              <w:rPr>
                <w:rStyle w:val="Hipersaite"/>
                <w:rFonts w:ascii="Times New Roman" w:hAnsi="Times New Roman" w:cs="Times New Roman"/>
                <w:noProof/>
                <w:sz w:val="28"/>
              </w:rPr>
              <w:t>Lokālplānojuma izstrādes mērķis un uzdevumi</w:t>
            </w:r>
            <w:r w:rsidR="00B23CEB" w:rsidRPr="00B23CEB">
              <w:rPr>
                <w:noProof/>
                <w:webHidden/>
                <w:sz w:val="28"/>
              </w:rPr>
              <w:tab/>
            </w:r>
            <w:r w:rsidR="00B23CEB" w:rsidRPr="00B23CEB">
              <w:rPr>
                <w:noProof/>
                <w:webHidden/>
                <w:sz w:val="28"/>
              </w:rPr>
              <w:fldChar w:fldCharType="begin"/>
            </w:r>
            <w:r w:rsidR="00B23CEB" w:rsidRPr="00B23CEB">
              <w:rPr>
                <w:noProof/>
                <w:webHidden/>
                <w:sz w:val="28"/>
              </w:rPr>
              <w:instrText xml:space="preserve"> PAGEREF _Toc457485586 \h </w:instrText>
            </w:r>
            <w:r w:rsidR="00B23CEB" w:rsidRPr="00B23CEB">
              <w:rPr>
                <w:noProof/>
                <w:webHidden/>
                <w:sz w:val="28"/>
              </w:rPr>
            </w:r>
            <w:r w:rsidR="00B23CEB" w:rsidRPr="00B23CEB">
              <w:rPr>
                <w:noProof/>
                <w:webHidden/>
                <w:sz w:val="28"/>
              </w:rPr>
              <w:fldChar w:fldCharType="separate"/>
            </w:r>
            <w:r>
              <w:rPr>
                <w:noProof/>
                <w:webHidden/>
                <w:sz w:val="28"/>
              </w:rPr>
              <w:t>4</w:t>
            </w:r>
            <w:r w:rsidR="00B23CEB" w:rsidRPr="00B23CEB">
              <w:rPr>
                <w:noProof/>
                <w:webHidden/>
                <w:sz w:val="28"/>
              </w:rPr>
              <w:fldChar w:fldCharType="end"/>
            </w:r>
          </w:hyperlink>
        </w:p>
        <w:p w:rsidR="00B23CEB" w:rsidRPr="00B23CEB" w:rsidRDefault="008C1539">
          <w:pPr>
            <w:pStyle w:val="Saturs2"/>
            <w:tabs>
              <w:tab w:val="left" w:pos="660"/>
              <w:tab w:val="right" w:leader="dot" w:pos="8296"/>
            </w:tabs>
            <w:rPr>
              <w:rFonts w:eastAsiaTheme="minorEastAsia"/>
              <w:noProof/>
              <w:sz w:val="28"/>
              <w:lang w:eastAsia="lv-LV"/>
            </w:rPr>
          </w:pPr>
          <w:hyperlink w:anchor="_Toc457485587" w:history="1">
            <w:r w:rsidR="00B23CEB" w:rsidRPr="00B23CEB">
              <w:rPr>
                <w:rStyle w:val="Hipersaite"/>
                <w:rFonts w:ascii="Times New Roman" w:hAnsi="Times New Roman" w:cs="Times New Roman"/>
                <w:noProof/>
                <w:sz w:val="28"/>
              </w:rPr>
              <w:t>2.</w:t>
            </w:r>
            <w:r w:rsidR="00B23CEB" w:rsidRPr="00B23CEB">
              <w:rPr>
                <w:rFonts w:eastAsiaTheme="minorEastAsia"/>
                <w:noProof/>
                <w:sz w:val="28"/>
                <w:lang w:eastAsia="lv-LV"/>
              </w:rPr>
              <w:tab/>
            </w:r>
            <w:r w:rsidR="00B23CEB" w:rsidRPr="00B23CEB">
              <w:rPr>
                <w:rStyle w:val="Hipersaite"/>
                <w:rFonts w:ascii="Times New Roman" w:hAnsi="Times New Roman" w:cs="Times New Roman"/>
                <w:noProof/>
                <w:sz w:val="28"/>
              </w:rPr>
              <w:t>Lokālplānojuma teritorijas raksturojums</w:t>
            </w:r>
            <w:r w:rsidR="00B23CEB" w:rsidRPr="00B23CEB">
              <w:rPr>
                <w:noProof/>
                <w:webHidden/>
                <w:sz w:val="28"/>
              </w:rPr>
              <w:tab/>
            </w:r>
            <w:r w:rsidR="00B23CEB" w:rsidRPr="00B23CEB">
              <w:rPr>
                <w:noProof/>
                <w:webHidden/>
                <w:sz w:val="28"/>
              </w:rPr>
              <w:fldChar w:fldCharType="begin"/>
            </w:r>
            <w:r w:rsidR="00B23CEB" w:rsidRPr="00B23CEB">
              <w:rPr>
                <w:noProof/>
                <w:webHidden/>
                <w:sz w:val="28"/>
              </w:rPr>
              <w:instrText xml:space="preserve"> PAGEREF _Toc457485587 \h </w:instrText>
            </w:r>
            <w:r w:rsidR="00B23CEB" w:rsidRPr="00B23CEB">
              <w:rPr>
                <w:noProof/>
                <w:webHidden/>
                <w:sz w:val="28"/>
              </w:rPr>
            </w:r>
            <w:r w:rsidR="00B23CEB" w:rsidRPr="00B23CEB">
              <w:rPr>
                <w:noProof/>
                <w:webHidden/>
                <w:sz w:val="28"/>
              </w:rPr>
              <w:fldChar w:fldCharType="separate"/>
            </w:r>
            <w:r>
              <w:rPr>
                <w:noProof/>
                <w:webHidden/>
                <w:sz w:val="28"/>
              </w:rPr>
              <w:t>5</w:t>
            </w:r>
            <w:r w:rsidR="00B23CEB" w:rsidRPr="00B23CEB">
              <w:rPr>
                <w:noProof/>
                <w:webHidden/>
                <w:sz w:val="28"/>
              </w:rPr>
              <w:fldChar w:fldCharType="end"/>
            </w:r>
          </w:hyperlink>
        </w:p>
        <w:p w:rsidR="00B23CEB" w:rsidRPr="00B23CEB" w:rsidRDefault="008C1539">
          <w:pPr>
            <w:pStyle w:val="Saturs2"/>
            <w:tabs>
              <w:tab w:val="right" w:leader="dot" w:pos="8296"/>
            </w:tabs>
            <w:rPr>
              <w:rFonts w:eastAsiaTheme="minorEastAsia"/>
              <w:noProof/>
              <w:sz w:val="28"/>
              <w:lang w:eastAsia="lv-LV"/>
            </w:rPr>
          </w:pPr>
          <w:hyperlink w:anchor="_Toc457485588" w:history="1">
            <w:r w:rsidR="00B23CEB" w:rsidRPr="00B23CEB">
              <w:rPr>
                <w:rStyle w:val="Hipersaite"/>
                <w:rFonts w:ascii="Times New Roman" w:hAnsi="Times New Roman" w:cs="Times New Roman"/>
                <w:noProof/>
                <w:sz w:val="28"/>
                <w:highlight w:val="lightGray"/>
              </w:rPr>
              <w:t>3</w:t>
            </w:r>
            <w:r w:rsidR="00B23CEB" w:rsidRPr="00B23CEB">
              <w:rPr>
                <w:rStyle w:val="Hipersaite"/>
                <w:rFonts w:ascii="Times New Roman" w:hAnsi="Times New Roman" w:cs="Times New Roman"/>
                <w:noProof/>
                <w:sz w:val="28"/>
              </w:rPr>
              <w:t>.</w:t>
            </w:r>
            <w:r w:rsidR="00B23CEB">
              <w:rPr>
                <w:rStyle w:val="Hipersaite"/>
                <w:rFonts w:ascii="Times New Roman" w:hAnsi="Times New Roman" w:cs="Times New Roman"/>
                <w:noProof/>
                <w:sz w:val="28"/>
              </w:rPr>
              <w:t xml:space="preserve">    </w:t>
            </w:r>
            <w:r w:rsidR="00B23CEB" w:rsidRPr="00B23CEB">
              <w:rPr>
                <w:rStyle w:val="Hipersaite"/>
                <w:rFonts w:ascii="Times New Roman" w:hAnsi="Times New Roman" w:cs="Times New Roman"/>
                <w:noProof/>
                <w:sz w:val="28"/>
              </w:rPr>
              <w:t>Lokālplānojuma risinājuma apraksts un detalizācijas pamatojums</w:t>
            </w:r>
            <w:r w:rsidR="00B23CEB" w:rsidRPr="00B23CEB">
              <w:rPr>
                <w:noProof/>
                <w:webHidden/>
                <w:sz w:val="28"/>
              </w:rPr>
              <w:tab/>
            </w:r>
            <w:r w:rsidR="00B23CEB" w:rsidRPr="00B23CEB">
              <w:rPr>
                <w:noProof/>
                <w:webHidden/>
                <w:sz w:val="28"/>
              </w:rPr>
              <w:fldChar w:fldCharType="begin"/>
            </w:r>
            <w:r w:rsidR="00B23CEB" w:rsidRPr="00B23CEB">
              <w:rPr>
                <w:noProof/>
                <w:webHidden/>
                <w:sz w:val="28"/>
              </w:rPr>
              <w:instrText xml:space="preserve"> PAGEREF _Toc457485588 \h </w:instrText>
            </w:r>
            <w:r w:rsidR="00B23CEB" w:rsidRPr="00B23CEB">
              <w:rPr>
                <w:noProof/>
                <w:webHidden/>
                <w:sz w:val="28"/>
              </w:rPr>
            </w:r>
            <w:r w:rsidR="00B23CEB" w:rsidRPr="00B23CEB">
              <w:rPr>
                <w:noProof/>
                <w:webHidden/>
                <w:sz w:val="28"/>
              </w:rPr>
              <w:fldChar w:fldCharType="separate"/>
            </w:r>
            <w:r>
              <w:rPr>
                <w:noProof/>
                <w:webHidden/>
                <w:sz w:val="28"/>
              </w:rPr>
              <w:t>7</w:t>
            </w:r>
            <w:r w:rsidR="00B23CEB" w:rsidRPr="00B23CEB">
              <w:rPr>
                <w:noProof/>
                <w:webHidden/>
                <w:sz w:val="28"/>
              </w:rPr>
              <w:fldChar w:fldCharType="end"/>
            </w:r>
          </w:hyperlink>
        </w:p>
        <w:p w:rsidR="001559BD" w:rsidRPr="00B23CEB" w:rsidRDefault="001559BD">
          <w:pPr>
            <w:rPr>
              <w:sz w:val="28"/>
            </w:rPr>
          </w:pPr>
          <w:r w:rsidRPr="00B23CEB">
            <w:rPr>
              <w:bCs/>
              <w:sz w:val="28"/>
            </w:rPr>
            <w:fldChar w:fldCharType="end"/>
          </w:r>
        </w:p>
      </w:sdtContent>
    </w:sdt>
    <w:p w:rsidR="001559BD" w:rsidRDefault="001559BD" w:rsidP="001559BD">
      <w:pPr>
        <w:pStyle w:val="Nosaukums"/>
      </w:pPr>
    </w:p>
    <w:p w:rsidR="001559BD" w:rsidRDefault="001559BD" w:rsidP="001559BD">
      <w:pPr>
        <w:pStyle w:val="Nosaukums"/>
      </w:pPr>
    </w:p>
    <w:p w:rsidR="001559BD" w:rsidRDefault="001559BD" w:rsidP="001559BD"/>
    <w:p w:rsidR="001559BD" w:rsidRDefault="001559BD" w:rsidP="001559BD"/>
    <w:p w:rsidR="001559BD" w:rsidRDefault="001559BD" w:rsidP="001559BD"/>
    <w:p w:rsidR="001559BD" w:rsidRDefault="001559BD" w:rsidP="001559BD"/>
    <w:p w:rsidR="001559BD" w:rsidRDefault="001559BD" w:rsidP="001559BD"/>
    <w:p w:rsidR="001559BD" w:rsidRDefault="001559BD" w:rsidP="001559BD"/>
    <w:p w:rsidR="001559BD" w:rsidRDefault="001559BD" w:rsidP="001559BD"/>
    <w:p w:rsidR="001559BD" w:rsidRDefault="001559BD" w:rsidP="001559BD"/>
    <w:p w:rsidR="001559BD" w:rsidRDefault="001559BD" w:rsidP="001559BD"/>
    <w:p w:rsidR="001559BD" w:rsidRDefault="001559BD" w:rsidP="001559BD"/>
    <w:p w:rsidR="001559BD" w:rsidRDefault="001559BD" w:rsidP="001559BD"/>
    <w:p w:rsidR="00D14E2B" w:rsidRDefault="00D14E2B" w:rsidP="001559BD"/>
    <w:p w:rsidR="001559BD" w:rsidRDefault="001559BD" w:rsidP="001559BD"/>
    <w:p w:rsidR="001559BD" w:rsidRDefault="001559BD" w:rsidP="001559BD"/>
    <w:p w:rsidR="001559BD" w:rsidRDefault="001559BD" w:rsidP="001559BD"/>
    <w:p w:rsidR="001559BD" w:rsidRDefault="001559BD" w:rsidP="001559BD"/>
    <w:p w:rsidR="001559BD" w:rsidRDefault="001559BD" w:rsidP="001559BD"/>
    <w:p w:rsidR="001559BD" w:rsidRDefault="001559BD" w:rsidP="001559BD"/>
    <w:p w:rsidR="00965D7B" w:rsidRDefault="00965D7B" w:rsidP="001559BD"/>
    <w:p w:rsidR="00965D7B" w:rsidRDefault="00965D7B" w:rsidP="001559BD"/>
    <w:p w:rsidR="00965D7B" w:rsidRDefault="00965D7B" w:rsidP="001559BD"/>
    <w:p w:rsidR="00217F7B" w:rsidRPr="001559BD" w:rsidRDefault="00047F63" w:rsidP="001559BD">
      <w:pPr>
        <w:pStyle w:val="Virsraksts2"/>
        <w:shd w:val="clear" w:color="auto" w:fill="D9D9D9" w:themeFill="background1" w:themeFillShade="D9"/>
        <w:rPr>
          <w:rFonts w:ascii="Times New Roman" w:hAnsi="Times New Roman" w:cs="Times New Roman"/>
          <w:b/>
          <w:color w:val="000000" w:themeColor="text1"/>
          <w:sz w:val="28"/>
          <w:szCs w:val="28"/>
        </w:rPr>
      </w:pPr>
      <w:bookmarkStart w:id="0" w:name="_Toc457485585"/>
      <w:r w:rsidRPr="001559BD">
        <w:rPr>
          <w:rFonts w:ascii="Times New Roman" w:hAnsi="Times New Roman" w:cs="Times New Roman"/>
          <w:b/>
          <w:color w:val="000000" w:themeColor="text1"/>
          <w:sz w:val="28"/>
          <w:szCs w:val="28"/>
        </w:rPr>
        <w:t>Ievads</w:t>
      </w:r>
      <w:bookmarkEnd w:id="0"/>
    </w:p>
    <w:p w:rsidR="001559BD" w:rsidRDefault="001559BD" w:rsidP="00127B35">
      <w:pPr>
        <w:ind w:firstLine="426"/>
        <w:jc w:val="both"/>
        <w:rPr>
          <w:rFonts w:ascii="Times New Roman" w:hAnsi="Times New Roman" w:cs="Times New Roman"/>
          <w:color w:val="222222"/>
          <w:sz w:val="24"/>
          <w:szCs w:val="24"/>
          <w:shd w:val="clear" w:color="auto" w:fill="FFFFFF"/>
        </w:rPr>
      </w:pPr>
    </w:p>
    <w:p w:rsidR="00127B35" w:rsidRPr="00127B35" w:rsidRDefault="00127B35" w:rsidP="00127B35">
      <w:pPr>
        <w:ind w:firstLine="426"/>
        <w:jc w:val="both"/>
        <w:rPr>
          <w:rFonts w:ascii="Times New Roman" w:hAnsi="Times New Roman" w:cs="Times New Roman"/>
          <w:b/>
          <w:sz w:val="24"/>
          <w:szCs w:val="24"/>
        </w:rPr>
      </w:pPr>
      <w:proofErr w:type="spellStart"/>
      <w:r w:rsidRPr="00127B35">
        <w:rPr>
          <w:rFonts w:ascii="Times New Roman" w:hAnsi="Times New Roman" w:cs="Times New Roman"/>
          <w:color w:val="222222"/>
          <w:sz w:val="24"/>
          <w:szCs w:val="24"/>
          <w:shd w:val="clear" w:color="auto" w:fill="FFFFFF"/>
        </w:rPr>
        <w:t>Lokālplānojums</w:t>
      </w:r>
      <w:proofErr w:type="spellEnd"/>
      <w:r w:rsidRPr="00127B35">
        <w:rPr>
          <w:rFonts w:ascii="Times New Roman" w:hAnsi="Times New Roman" w:cs="Times New Roman"/>
          <w:color w:val="222222"/>
          <w:sz w:val="24"/>
          <w:szCs w:val="24"/>
          <w:shd w:val="clear" w:color="auto" w:fill="FFFFFF"/>
        </w:rPr>
        <w:t xml:space="preserve"> ir vietējās pašvaldības ilgtermiņa teritorijas attīstības plānošanas dokuments, kuru izstrādā republikas pilsētas daļai, novada pilsētai vai tās daļai, ciemam vai tā daļai vai lauku teritorijas daļai kāda plānošanas uzdevuma risināšanai vai teritorijas plānojuma detalizēšanai vai grozīšanai.</w:t>
      </w:r>
    </w:p>
    <w:p w:rsidR="00217F7B" w:rsidRDefault="00217F7B" w:rsidP="008B11F3">
      <w:pPr>
        <w:ind w:firstLine="567"/>
        <w:jc w:val="both"/>
        <w:rPr>
          <w:rFonts w:ascii="Times New Roman" w:hAnsi="Times New Roman" w:cs="Times New Roman"/>
          <w:sz w:val="24"/>
          <w:szCs w:val="32"/>
        </w:rPr>
      </w:pPr>
      <w:proofErr w:type="spellStart"/>
      <w:r>
        <w:rPr>
          <w:rFonts w:ascii="Times New Roman" w:hAnsi="Times New Roman" w:cs="Times New Roman"/>
          <w:sz w:val="24"/>
          <w:szCs w:val="32"/>
        </w:rPr>
        <w:t>Lokālplānojuma</w:t>
      </w:r>
      <w:proofErr w:type="spellEnd"/>
      <w:r>
        <w:rPr>
          <w:rFonts w:ascii="Times New Roman" w:hAnsi="Times New Roman" w:cs="Times New Roman"/>
          <w:sz w:val="24"/>
          <w:szCs w:val="32"/>
        </w:rPr>
        <w:t xml:space="preserve"> </w:t>
      </w:r>
      <w:r w:rsidR="008B11F3">
        <w:rPr>
          <w:rFonts w:ascii="Times New Roman" w:hAnsi="Times New Roman" w:cs="Times New Roman"/>
          <w:sz w:val="24"/>
          <w:szCs w:val="32"/>
        </w:rPr>
        <w:t xml:space="preserve">“Madonas pilsētas teritorijas daļai starp esošo kapsētu, Rūpniecības ielu, Lazdu ielu un zemes vienību ar </w:t>
      </w:r>
      <w:proofErr w:type="spellStart"/>
      <w:r w:rsidR="008B11F3">
        <w:rPr>
          <w:rFonts w:ascii="Times New Roman" w:hAnsi="Times New Roman" w:cs="Times New Roman"/>
          <w:sz w:val="24"/>
          <w:szCs w:val="32"/>
        </w:rPr>
        <w:t>kad.Nr</w:t>
      </w:r>
      <w:proofErr w:type="spellEnd"/>
      <w:r w:rsidR="008B11F3">
        <w:rPr>
          <w:rFonts w:ascii="Times New Roman" w:hAnsi="Times New Roman" w:cs="Times New Roman"/>
          <w:sz w:val="24"/>
          <w:szCs w:val="32"/>
        </w:rPr>
        <w:t>. 7001-001-0135 (Lazdu iela 16/1;16/2;16/3”</w:t>
      </w:r>
      <w:r>
        <w:rPr>
          <w:rFonts w:ascii="Times New Roman" w:hAnsi="Times New Roman" w:cs="Times New Roman"/>
          <w:sz w:val="24"/>
          <w:szCs w:val="32"/>
        </w:rPr>
        <w:t xml:space="preserve"> izstrāde uzsākta saskaņā ar Madonas novada pašvaldības domes </w:t>
      </w:r>
      <w:r w:rsidR="008B11F3">
        <w:rPr>
          <w:rFonts w:ascii="Times New Roman" w:hAnsi="Times New Roman" w:cs="Times New Roman"/>
          <w:sz w:val="24"/>
          <w:szCs w:val="32"/>
        </w:rPr>
        <w:t xml:space="preserve">29.01.2015. </w:t>
      </w:r>
      <w:r>
        <w:rPr>
          <w:rFonts w:ascii="Times New Roman" w:hAnsi="Times New Roman" w:cs="Times New Roman"/>
          <w:sz w:val="24"/>
          <w:szCs w:val="32"/>
        </w:rPr>
        <w:t>lēmumu</w:t>
      </w:r>
      <w:r w:rsidR="000A30AA">
        <w:rPr>
          <w:rFonts w:ascii="Times New Roman" w:hAnsi="Times New Roman" w:cs="Times New Roman"/>
          <w:sz w:val="24"/>
          <w:szCs w:val="32"/>
        </w:rPr>
        <w:t xml:space="preserve"> Nr.40 </w:t>
      </w:r>
      <w:r w:rsidR="008B11F3">
        <w:rPr>
          <w:rFonts w:ascii="Times New Roman" w:hAnsi="Times New Roman" w:cs="Times New Roman"/>
          <w:sz w:val="24"/>
          <w:szCs w:val="32"/>
        </w:rPr>
        <w:t xml:space="preserve">”Par </w:t>
      </w:r>
      <w:proofErr w:type="spellStart"/>
      <w:r w:rsidR="008B11F3">
        <w:rPr>
          <w:rFonts w:ascii="Times New Roman" w:hAnsi="Times New Roman" w:cs="Times New Roman"/>
          <w:sz w:val="24"/>
          <w:szCs w:val="32"/>
        </w:rPr>
        <w:t>lokālplānojuma</w:t>
      </w:r>
      <w:proofErr w:type="spellEnd"/>
      <w:r w:rsidR="008B11F3">
        <w:rPr>
          <w:rFonts w:ascii="Times New Roman" w:hAnsi="Times New Roman" w:cs="Times New Roman"/>
          <w:sz w:val="24"/>
          <w:szCs w:val="32"/>
        </w:rPr>
        <w:t xml:space="preserve"> izstrādes uzsākšanu Madonas pilsētas teritorijas daļai starp esošo kapsētu, Rūpniecības ielu, Lazdu ielu un zemes vienību ar </w:t>
      </w:r>
      <w:proofErr w:type="spellStart"/>
      <w:r w:rsidR="008B11F3">
        <w:rPr>
          <w:rFonts w:ascii="Times New Roman" w:hAnsi="Times New Roman" w:cs="Times New Roman"/>
          <w:sz w:val="24"/>
          <w:szCs w:val="32"/>
        </w:rPr>
        <w:t>kad.Nr</w:t>
      </w:r>
      <w:proofErr w:type="spellEnd"/>
      <w:r w:rsidR="008B11F3">
        <w:rPr>
          <w:rFonts w:ascii="Times New Roman" w:hAnsi="Times New Roman" w:cs="Times New Roman"/>
          <w:sz w:val="24"/>
          <w:szCs w:val="32"/>
        </w:rPr>
        <w:t xml:space="preserve">. 7001-001-0135 (Lazdu iela 16/1;16/2;16/3) Madonas novadā” un apstiprināto darba uzdevumu </w:t>
      </w:r>
      <w:proofErr w:type="spellStart"/>
      <w:r w:rsidR="008B11F3">
        <w:rPr>
          <w:rFonts w:ascii="Times New Roman" w:hAnsi="Times New Roman" w:cs="Times New Roman"/>
          <w:sz w:val="24"/>
          <w:szCs w:val="32"/>
        </w:rPr>
        <w:t>lokālplānojuma</w:t>
      </w:r>
      <w:proofErr w:type="spellEnd"/>
      <w:r w:rsidR="008B11F3">
        <w:rPr>
          <w:rFonts w:ascii="Times New Roman" w:hAnsi="Times New Roman" w:cs="Times New Roman"/>
          <w:sz w:val="24"/>
          <w:szCs w:val="32"/>
        </w:rPr>
        <w:t xml:space="preserve"> izstrādei.</w:t>
      </w:r>
    </w:p>
    <w:p w:rsidR="008B11F3" w:rsidRDefault="008B11F3" w:rsidP="00217F7B">
      <w:pPr>
        <w:jc w:val="both"/>
        <w:rPr>
          <w:rFonts w:ascii="Times New Roman" w:hAnsi="Times New Roman" w:cs="Times New Roman"/>
          <w:sz w:val="24"/>
          <w:szCs w:val="32"/>
        </w:rPr>
      </w:pPr>
      <w:proofErr w:type="spellStart"/>
      <w:r>
        <w:rPr>
          <w:rFonts w:ascii="Times New Roman" w:hAnsi="Times New Roman" w:cs="Times New Roman"/>
          <w:sz w:val="24"/>
          <w:szCs w:val="32"/>
        </w:rPr>
        <w:t>Lokālplānojuma</w:t>
      </w:r>
      <w:proofErr w:type="spellEnd"/>
      <w:r>
        <w:rPr>
          <w:rFonts w:ascii="Times New Roman" w:hAnsi="Times New Roman" w:cs="Times New Roman"/>
          <w:sz w:val="24"/>
          <w:szCs w:val="32"/>
        </w:rPr>
        <w:t xml:space="preserve"> izstrādes vadītāja – Madonas novada pašvaldības Attīstības nodaļas Teritorijas plānotāja Ilona </w:t>
      </w:r>
      <w:proofErr w:type="spellStart"/>
      <w:r>
        <w:rPr>
          <w:rFonts w:ascii="Times New Roman" w:hAnsi="Times New Roman" w:cs="Times New Roman"/>
          <w:sz w:val="24"/>
          <w:szCs w:val="32"/>
        </w:rPr>
        <w:t>Gleizde</w:t>
      </w:r>
      <w:proofErr w:type="spellEnd"/>
      <w:r>
        <w:rPr>
          <w:rFonts w:ascii="Times New Roman" w:hAnsi="Times New Roman" w:cs="Times New Roman"/>
          <w:sz w:val="24"/>
          <w:szCs w:val="32"/>
        </w:rPr>
        <w:t>.</w:t>
      </w:r>
    </w:p>
    <w:p w:rsidR="008B11F3" w:rsidRDefault="00047F63" w:rsidP="00217F7B">
      <w:pPr>
        <w:jc w:val="both"/>
        <w:rPr>
          <w:rFonts w:ascii="Times New Roman" w:hAnsi="Times New Roman" w:cs="Times New Roman"/>
          <w:sz w:val="24"/>
          <w:szCs w:val="32"/>
        </w:rPr>
      </w:pPr>
      <w:proofErr w:type="spellStart"/>
      <w:r>
        <w:rPr>
          <w:rFonts w:ascii="Times New Roman" w:hAnsi="Times New Roman" w:cs="Times New Roman"/>
          <w:sz w:val="24"/>
          <w:szCs w:val="32"/>
        </w:rPr>
        <w:t>Lokālplānojuma</w:t>
      </w:r>
      <w:proofErr w:type="spellEnd"/>
      <w:r>
        <w:rPr>
          <w:rFonts w:ascii="Times New Roman" w:hAnsi="Times New Roman" w:cs="Times New Roman"/>
          <w:sz w:val="24"/>
          <w:szCs w:val="32"/>
        </w:rPr>
        <w:t xml:space="preserve"> izstrāde veikt</w:t>
      </w:r>
      <w:r w:rsidR="008B11F3">
        <w:rPr>
          <w:rFonts w:ascii="Times New Roman" w:hAnsi="Times New Roman" w:cs="Times New Roman"/>
          <w:sz w:val="24"/>
          <w:szCs w:val="32"/>
        </w:rPr>
        <w:t>a</w:t>
      </w:r>
      <w:r>
        <w:rPr>
          <w:rFonts w:ascii="Times New Roman" w:hAnsi="Times New Roman" w:cs="Times New Roman"/>
          <w:sz w:val="24"/>
          <w:szCs w:val="32"/>
        </w:rPr>
        <w:t xml:space="preserve"> </w:t>
      </w:r>
      <w:r w:rsidR="008B11F3">
        <w:rPr>
          <w:rFonts w:ascii="Times New Roman" w:hAnsi="Times New Roman" w:cs="Times New Roman"/>
          <w:sz w:val="24"/>
          <w:szCs w:val="32"/>
        </w:rPr>
        <w:t xml:space="preserve">saskaņā ar 14.10.2014. MK noteikumiem Nr.628 “Noteikumi par pašvaldības teritorijas attīstības plānošanas dokumentiem” un 30.04.2013. MK noteikumiem Nr.240 “Vispārīgie teritorijas plānošanas, izmantošanas un apbūves noteikumi” kā arī </w:t>
      </w:r>
      <w:r>
        <w:rPr>
          <w:rFonts w:ascii="Times New Roman" w:hAnsi="Times New Roman" w:cs="Times New Roman"/>
          <w:sz w:val="24"/>
          <w:szCs w:val="32"/>
        </w:rPr>
        <w:t>ņemot vērā valsts un pašvaldības institūciju nosacījumus un sabiedrības viedokli.</w:t>
      </w:r>
    </w:p>
    <w:p w:rsidR="00047F63" w:rsidRPr="00047F63" w:rsidRDefault="00047F63" w:rsidP="00047F63">
      <w:pPr>
        <w:jc w:val="both"/>
        <w:rPr>
          <w:rFonts w:ascii="Times New Roman" w:hAnsi="Times New Roman" w:cs="Times New Roman"/>
          <w:sz w:val="24"/>
          <w:szCs w:val="32"/>
        </w:rPr>
      </w:pPr>
      <w:r w:rsidRPr="00047F63">
        <w:rPr>
          <w:rFonts w:ascii="Times New Roman" w:hAnsi="Times New Roman" w:cs="Times New Roman"/>
          <w:sz w:val="24"/>
          <w:szCs w:val="32"/>
        </w:rPr>
        <w:t xml:space="preserve">Vides pārraudzības valsts birojs </w:t>
      </w:r>
      <w:r>
        <w:rPr>
          <w:rFonts w:ascii="Times New Roman" w:hAnsi="Times New Roman" w:cs="Times New Roman"/>
          <w:sz w:val="24"/>
          <w:szCs w:val="32"/>
        </w:rPr>
        <w:t xml:space="preserve"> 2016. gada 29. jūnijā ir pieņēmis lēmumu Nr.37 par stratēģiskā </w:t>
      </w:r>
      <w:r w:rsidR="00D55352">
        <w:rPr>
          <w:rFonts w:ascii="Times New Roman" w:hAnsi="Times New Roman" w:cs="Times New Roman"/>
          <w:sz w:val="24"/>
          <w:szCs w:val="32"/>
        </w:rPr>
        <w:t>ietekmes</w:t>
      </w:r>
      <w:r>
        <w:rPr>
          <w:rFonts w:ascii="Times New Roman" w:hAnsi="Times New Roman" w:cs="Times New Roman"/>
          <w:sz w:val="24"/>
          <w:szCs w:val="32"/>
        </w:rPr>
        <w:t xml:space="preserve"> uz vidi novērtējuma procedū</w:t>
      </w:r>
      <w:r w:rsidR="00D55352">
        <w:rPr>
          <w:rFonts w:ascii="Times New Roman" w:hAnsi="Times New Roman" w:cs="Times New Roman"/>
          <w:sz w:val="24"/>
          <w:szCs w:val="32"/>
        </w:rPr>
        <w:t xml:space="preserve">ras piemērošanu </w:t>
      </w:r>
      <w:proofErr w:type="spellStart"/>
      <w:r w:rsidR="00D55352">
        <w:rPr>
          <w:rFonts w:ascii="Times New Roman" w:hAnsi="Times New Roman" w:cs="Times New Roman"/>
          <w:sz w:val="24"/>
          <w:szCs w:val="32"/>
        </w:rPr>
        <w:t>lokālplānojumam</w:t>
      </w:r>
      <w:proofErr w:type="spellEnd"/>
      <w:r w:rsidR="00D55352">
        <w:rPr>
          <w:rFonts w:ascii="Times New Roman" w:hAnsi="Times New Roman" w:cs="Times New Roman"/>
          <w:sz w:val="24"/>
          <w:szCs w:val="32"/>
        </w:rPr>
        <w:t>, tas ir izstrādāts saskaņā ar 23.03.2004. MK noteikumiem Nr.157 “Kārtība, kādā veicams ietekmes uz vidi stratēģiskais novērtējums”.</w:t>
      </w:r>
    </w:p>
    <w:p w:rsidR="00047F63" w:rsidRDefault="00047F63" w:rsidP="00217F7B">
      <w:pPr>
        <w:jc w:val="both"/>
        <w:rPr>
          <w:rFonts w:ascii="Times New Roman" w:hAnsi="Times New Roman" w:cs="Times New Roman"/>
          <w:sz w:val="24"/>
          <w:szCs w:val="32"/>
        </w:rPr>
      </w:pPr>
    </w:p>
    <w:p w:rsidR="00047F63" w:rsidRPr="0078184E" w:rsidRDefault="00047F63" w:rsidP="00217F7B">
      <w:pPr>
        <w:jc w:val="both"/>
        <w:rPr>
          <w:rFonts w:ascii="Times New Roman" w:hAnsi="Times New Roman" w:cs="Times New Roman"/>
          <w:sz w:val="24"/>
          <w:szCs w:val="32"/>
        </w:rPr>
      </w:pPr>
      <w:proofErr w:type="spellStart"/>
      <w:r w:rsidRPr="0078184E">
        <w:rPr>
          <w:rFonts w:ascii="Times New Roman" w:hAnsi="Times New Roman" w:cs="Times New Roman"/>
          <w:sz w:val="24"/>
          <w:szCs w:val="32"/>
        </w:rPr>
        <w:t>Lokālplānojuma</w:t>
      </w:r>
      <w:proofErr w:type="spellEnd"/>
      <w:r w:rsidRPr="0078184E">
        <w:rPr>
          <w:rFonts w:ascii="Times New Roman" w:hAnsi="Times New Roman" w:cs="Times New Roman"/>
          <w:sz w:val="24"/>
          <w:szCs w:val="32"/>
        </w:rPr>
        <w:t xml:space="preserve"> sastāvs:</w:t>
      </w:r>
    </w:p>
    <w:p w:rsidR="00047F63" w:rsidRPr="0078184E" w:rsidRDefault="00047F63" w:rsidP="00217F7B">
      <w:pPr>
        <w:jc w:val="both"/>
        <w:rPr>
          <w:rFonts w:ascii="Times New Roman" w:hAnsi="Times New Roman" w:cs="Times New Roman"/>
          <w:sz w:val="24"/>
          <w:szCs w:val="32"/>
        </w:rPr>
      </w:pPr>
      <w:r w:rsidRPr="0078184E">
        <w:rPr>
          <w:rFonts w:ascii="Times New Roman" w:hAnsi="Times New Roman" w:cs="Times New Roman"/>
          <w:sz w:val="24"/>
          <w:szCs w:val="32"/>
        </w:rPr>
        <w:t>I daļa Paskaidrojuma raksts</w:t>
      </w:r>
    </w:p>
    <w:p w:rsidR="00047F63" w:rsidRPr="0078184E" w:rsidRDefault="00047F63" w:rsidP="00217F7B">
      <w:pPr>
        <w:jc w:val="both"/>
        <w:rPr>
          <w:rFonts w:ascii="Times New Roman" w:hAnsi="Times New Roman" w:cs="Times New Roman"/>
          <w:sz w:val="24"/>
          <w:szCs w:val="32"/>
        </w:rPr>
      </w:pPr>
      <w:r w:rsidRPr="0078184E">
        <w:rPr>
          <w:rFonts w:ascii="Times New Roman" w:hAnsi="Times New Roman" w:cs="Times New Roman"/>
          <w:sz w:val="24"/>
          <w:szCs w:val="32"/>
        </w:rPr>
        <w:t>II daļa Grafiskā daļa</w:t>
      </w:r>
    </w:p>
    <w:p w:rsidR="00047F63" w:rsidRPr="0078184E" w:rsidRDefault="00047F63" w:rsidP="00217F7B">
      <w:pPr>
        <w:jc w:val="both"/>
        <w:rPr>
          <w:rFonts w:ascii="Times New Roman" w:hAnsi="Times New Roman" w:cs="Times New Roman"/>
          <w:sz w:val="24"/>
          <w:szCs w:val="32"/>
        </w:rPr>
      </w:pPr>
      <w:r w:rsidRPr="0078184E">
        <w:rPr>
          <w:rFonts w:ascii="Times New Roman" w:hAnsi="Times New Roman" w:cs="Times New Roman"/>
          <w:sz w:val="24"/>
          <w:szCs w:val="32"/>
        </w:rPr>
        <w:t>III daļa Teritorijas izmantošanas un apbūves noteikumi</w:t>
      </w:r>
    </w:p>
    <w:p w:rsidR="00047F63" w:rsidRPr="0078184E" w:rsidRDefault="00047F63" w:rsidP="00217F7B">
      <w:pPr>
        <w:jc w:val="both"/>
        <w:rPr>
          <w:rFonts w:ascii="Times New Roman" w:hAnsi="Times New Roman" w:cs="Times New Roman"/>
          <w:sz w:val="24"/>
          <w:szCs w:val="32"/>
        </w:rPr>
      </w:pPr>
      <w:r w:rsidRPr="0078184E">
        <w:rPr>
          <w:rFonts w:ascii="Times New Roman" w:hAnsi="Times New Roman" w:cs="Times New Roman"/>
          <w:sz w:val="24"/>
          <w:szCs w:val="32"/>
        </w:rPr>
        <w:t>IV daļa Vides pārskats</w:t>
      </w:r>
    </w:p>
    <w:p w:rsidR="00047F63" w:rsidRPr="0078184E" w:rsidRDefault="00047F63" w:rsidP="00217F7B">
      <w:pPr>
        <w:jc w:val="both"/>
        <w:rPr>
          <w:rFonts w:ascii="Times New Roman" w:hAnsi="Times New Roman" w:cs="Times New Roman"/>
          <w:sz w:val="24"/>
          <w:szCs w:val="32"/>
        </w:rPr>
      </w:pPr>
      <w:r w:rsidRPr="0078184E">
        <w:rPr>
          <w:rFonts w:ascii="Times New Roman" w:hAnsi="Times New Roman" w:cs="Times New Roman"/>
          <w:sz w:val="24"/>
          <w:szCs w:val="32"/>
        </w:rPr>
        <w:t xml:space="preserve">V daļa </w:t>
      </w:r>
      <w:r w:rsidR="00D55352" w:rsidRPr="0078184E">
        <w:rPr>
          <w:rFonts w:ascii="Times New Roman" w:hAnsi="Times New Roman" w:cs="Times New Roman"/>
          <w:sz w:val="24"/>
          <w:szCs w:val="32"/>
        </w:rPr>
        <w:t>Kopsavilkums</w:t>
      </w:r>
      <w:r w:rsidRPr="0078184E">
        <w:rPr>
          <w:rFonts w:ascii="Times New Roman" w:hAnsi="Times New Roman" w:cs="Times New Roman"/>
          <w:sz w:val="24"/>
          <w:szCs w:val="32"/>
        </w:rPr>
        <w:t xml:space="preserve"> par </w:t>
      </w:r>
      <w:proofErr w:type="spellStart"/>
      <w:r w:rsidRPr="0078184E">
        <w:rPr>
          <w:rFonts w:ascii="Times New Roman" w:hAnsi="Times New Roman" w:cs="Times New Roman"/>
          <w:sz w:val="24"/>
          <w:szCs w:val="32"/>
        </w:rPr>
        <w:t>lokālplānojuma</w:t>
      </w:r>
      <w:proofErr w:type="spellEnd"/>
      <w:r w:rsidRPr="0078184E">
        <w:rPr>
          <w:rFonts w:ascii="Times New Roman" w:hAnsi="Times New Roman" w:cs="Times New Roman"/>
          <w:sz w:val="24"/>
          <w:szCs w:val="32"/>
        </w:rPr>
        <w:t xml:space="preserve"> izstrādes procesu</w:t>
      </w:r>
    </w:p>
    <w:p w:rsidR="00047F63" w:rsidRDefault="00047F63" w:rsidP="00217F7B">
      <w:pPr>
        <w:jc w:val="both"/>
        <w:rPr>
          <w:rFonts w:ascii="Times New Roman" w:hAnsi="Times New Roman" w:cs="Times New Roman"/>
          <w:b/>
          <w:sz w:val="24"/>
          <w:szCs w:val="32"/>
        </w:rPr>
      </w:pPr>
    </w:p>
    <w:p w:rsidR="00D55352" w:rsidRDefault="00D55352" w:rsidP="00217F7B">
      <w:pPr>
        <w:jc w:val="both"/>
        <w:rPr>
          <w:rFonts w:ascii="Times New Roman" w:hAnsi="Times New Roman" w:cs="Times New Roman"/>
          <w:b/>
          <w:sz w:val="24"/>
          <w:szCs w:val="32"/>
        </w:rPr>
      </w:pPr>
    </w:p>
    <w:p w:rsidR="001559BD" w:rsidRDefault="001559BD" w:rsidP="00217F7B">
      <w:pPr>
        <w:jc w:val="both"/>
        <w:rPr>
          <w:rFonts w:ascii="Times New Roman" w:hAnsi="Times New Roman" w:cs="Times New Roman"/>
          <w:b/>
          <w:sz w:val="24"/>
          <w:szCs w:val="32"/>
        </w:rPr>
      </w:pPr>
    </w:p>
    <w:p w:rsidR="001559BD" w:rsidRDefault="001559BD" w:rsidP="00217F7B">
      <w:pPr>
        <w:jc w:val="both"/>
        <w:rPr>
          <w:rFonts w:ascii="Times New Roman" w:hAnsi="Times New Roman" w:cs="Times New Roman"/>
          <w:b/>
          <w:sz w:val="24"/>
          <w:szCs w:val="32"/>
        </w:rPr>
      </w:pPr>
    </w:p>
    <w:p w:rsidR="002140FD" w:rsidRDefault="002140FD" w:rsidP="00217F7B">
      <w:pPr>
        <w:jc w:val="both"/>
        <w:rPr>
          <w:rFonts w:ascii="Times New Roman" w:hAnsi="Times New Roman" w:cs="Times New Roman"/>
          <w:b/>
          <w:sz w:val="24"/>
          <w:szCs w:val="32"/>
        </w:rPr>
      </w:pPr>
    </w:p>
    <w:p w:rsidR="002140FD" w:rsidRDefault="002140FD" w:rsidP="00217F7B">
      <w:pPr>
        <w:jc w:val="both"/>
        <w:rPr>
          <w:rFonts w:ascii="Times New Roman" w:hAnsi="Times New Roman" w:cs="Times New Roman"/>
          <w:b/>
          <w:sz w:val="24"/>
          <w:szCs w:val="32"/>
        </w:rPr>
      </w:pPr>
    </w:p>
    <w:p w:rsidR="00D55352" w:rsidRPr="001559BD" w:rsidRDefault="00D55352" w:rsidP="001559BD">
      <w:pPr>
        <w:pStyle w:val="Virsraksts2"/>
        <w:numPr>
          <w:ilvl w:val="0"/>
          <w:numId w:val="8"/>
        </w:numPr>
        <w:shd w:val="clear" w:color="auto" w:fill="D9D9D9" w:themeFill="background1" w:themeFillShade="D9"/>
        <w:rPr>
          <w:rFonts w:ascii="Times New Roman" w:hAnsi="Times New Roman" w:cs="Times New Roman"/>
          <w:b/>
          <w:color w:val="000000" w:themeColor="text1"/>
          <w:sz w:val="28"/>
          <w:szCs w:val="28"/>
        </w:rPr>
      </w:pPr>
      <w:bookmarkStart w:id="1" w:name="_Toc457485586"/>
      <w:proofErr w:type="spellStart"/>
      <w:r w:rsidRPr="001559BD">
        <w:rPr>
          <w:rFonts w:ascii="Times New Roman" w:hAnsi="Times New Roman" w:cs="Times New Roman"/>
          <w:b/>
          <w:color w:val="000000" w:themeColor="text1"/>
          <w:sz w:val="28"/>
          <w:szCs w:val="28"/>
        </w:rPr>
        <w:t>Lokālplānojuma</w:t>
      </w:r>
      <w:proofErr w:type="spellEnd"/>
      <w:r w:rsidRPr="001559BD">
        <w:rPr>
          <w:rFonts w:ascii="Times New Roman" w:hAnsi="Times New Roman" w:cs="Times New Roman"/>
          <w:b/>
          <w:color w:val="000000" w:themeColor="text1"/>
          <w:sz w:val="28"/>
          <w:szCs w:val="28"/>
        </w:rPr>
        <w:t xml:space="preserve"> izstrādes mērķis un uzdevumi</w:t>
      </w:r>
      <w:bookmarkEnd w:id="1"/>
    </w:p>
    <w:p w:rsidR="001559BD" w:rsidRDefault="001559BD" w:rsidP="00D55352">
      <w:pPr>
        <w:spacing w:after="0" w:line="240" w:lineRule="auto"/>
        <w:ind w:firstLine="567"/>
        <w:jc w:val="both"/>
        <w:rPr>
          <w:rFonts w:ascii="Times New Roman" w:hAnsi="Times New Roman" w:cs="Times New Roman"/>
          <w:sz w:val="24"/>
          <w:szCs w:val="32"/>
        </w:rPr>
      </w:pPr>
    </w:p>
    <w:p w:rsidR="00D55352" w:rsidRPr="00D55352" w:rsidRDefault="00D55352" w:rsidP="00D55352">
      <w:pPr>
        <w:spacing w:after="0" w:line="240" w:lineRule="auto"/>
        <w:ind w:firstLine="567"/>
        <w:jc w:val="both"/>
        <w:rPr>
          <w:rFonts w:ascii="Times New Roman" w:hAnsi="Times New Roman" w:cs="Times New Roman"/>
          <w:sz w:val="24"/>
          <w:szCs w:val="24"/>
        </w:rPr>
      </w:pPr>
      <w:r w:rsidRPr="00D55352">
        <w:rPr>
          <w:rFonts w:ascii="Times New Roman" w:hAnsi="Times New Roman" w:cs="Times New Roman"/>
          <w:sz w:val="24"/>
          <w:szCs w:val="32"/>
        </w:rPr>
        <w:t xml:space="preserve">Saskaņā ar Madonas novada pašvaldības domes 29.01.2015. lēmumu Nr.40 “”Par </w:t>
      </w:r>
      <w:proofErr w:type="spellStart"/>
      <w:r w:rsidRPr="00D55352">
        <w:rPr>
          <w:rFonts w:ascii="Times New Roman" w:hAnsi="Times New Roman" w:cs="Times New Roman"/>
          <w:sz w:val="24"/>
          <w:szCs w:val="32"/>
        </w:rPr>
        <w:t>lokālplānojuma</w:t>
      </w:r>
      <w:proofErr w:type="spellEnd"/>
      <w:r w:rsidRPr="00D55352">
        <w:rPr>
          <w:rFonts w:ascii="Times New Roman" w:hAnsi="Times New Roman" w:cs="Times New Roman"/>
          <w:sz w:val="24"/>
          <w:szCs w:val="32"/>
        </w:rPr>
        <w:t xml:space="preserve"> izstrādes uzsākšanu Madonas pilsētas teritorijas daļai starp esošo kapsētu, Rūpniecības ielu, Lazdu ielu un zemes vienību ar </w:t>
      </w:r>
      <w:proofErr w:type="spellStart"/>
      <w:r w:rsidRPr="00D55352">
        <w:rPr>
          <w:rFonts w:ascii="Times New Roman" w:hAnsi="Times New Roman" w:cs="Times New Roman"/>
          <w:sz w:val="24"/>
          <w:szCs w:val="32"/>
        </w:rPr>
        <w:t>kad.Nr</w:t>
      </w:r>
      <w:proofErr w:type="spellEnd"/>
      <w:r w:rsidRPr="00D55352">
        <w:rPr>
          <w:rFonts w:ascii="Times New Roman" w:hAnsi="Times New Roman" w:cs="Times New Roman"/>
          <w:sz w:val="24"/>
          <w:szCs w:val="32"/>
        </w:rPr>
        <w:t xml:space="preserve">. 7001-001-0135 (Lazdu iela 16/1;16/2;16/3) Madonas novadā”  un apstiprināto darba uzdevumu </w:t>
      </w:r>
      <w:proofErr w:type="spellStart"/>
      <w:r w:rsidRPr="00D55352">
        <w:rPr>
          <w:rFonts w:ascii="Times New Roman" w:hAnsi="Times New Roman" w:cs="Times New Roman"/>
          <w:sz w:val="24"/>
          <w:szCs w:val="32"/>
        </w:rPr>
        <w:t>lokālplānojuma</w:t>
      </w:r>
      <w:proofErr w:type="spellEnd"/>
      <w:r w:rsidRPr="00D55352">
        <w:rPr>
          <w:rFonts w:ascii="Times New Roman" w:hAnsi="Times New Roman" w:cs="Times New Roman"/>
          <w:sz w:val="24"/>
          <w:szCs w:val="32"/>
        </w:rPr>
        <w:t xml:space="preserve"> izstrādei, </w:t>
      </w:r>
      <w:proofErr w:type="spellStart"/>
      <w:r w:rsidRPr="00D55352">
        <w:rPr>
          <w:rFonts w:ascii="Times New Roman" w:hAnsi="Times New Roman" w:cs="Times New Roman"/>
          <w:sz w:val="24"/>
          <w:szCs w:val="32"/>
        </w:rPr>
        <w:t>lokālplānojuma</w:t>
      </w:r>
      <w:proofErr w:type="spellEnd"/>
      <w:r w:rsidRPr="00D55352">
        <w:rPr>
          <w:rFonts w:ascii="Times New Roman" w:hAnsi="Times New Roman" w:cs="Times New Roman"/>
          <w:sz w:val="24"/>
          <w:szCs w:val="32"/>
        </w:rPr>
        <w:t xml:space="preserve"> izstrādes </w:t>
      </w:r>
      <w:r w:rsidRPr="00D55352">
        <w:rPr>
          <w:rFonts w:ascii="Times New Roman" w:hAnsi="Times New Roman" w:cs="Times New Roman"/>
          <w:b/>
          <w:sz w:val="24"/>
          <w:szCs w:val="32"/>
        </w:rPr>
        <w:t>mērķis</w:t>
      </w:r>
      <w:r w:rsidRPr="00D55352">
        <w:rPr>
          <w:rFonts w:ascii="Times New Roman" w:hAnsi="Times New Roman" w:cs="Times New Roman"/>
          <w:sz w:val="24"/>
          <w:szCs w:val="32"/>
        </w:rPr>
        <w:t xml:space="preserve">: </w:t>
      </w:r>
      <w:r w:rsidRPr="00D55352">
        <w:rPr>
          <w:rFonts w:ascii="Times New Roman" w:hAnsi="Times New Roman" w:cs="Times New Roman"/>
          <w:sz w:val="24"/>
          <w:szCs w:val="24"/>
        </w:rPr>
        <w:t>mainīt teritorijas plānojumā noteikto atļauto teritorijas izmantošanu, pašreiz zemes gabalā atļauto teritorijas izmantošanu Dabas un apstādījumu teritorija (DA), Tehniskās apbūves teritorija (TA) un Savrupmāju dzīvojamās apbūves teritorija (DzS1) vietā nosakot funkcionālo zonu Dabas un apstādījumu teritorija (DA1) - kapsētu teritorijas, Tehniskās apbūves teritorija (TA) un dzīvojamās apbūves teritorija (DzS1), kā arī pamatojot teritorijas plānojuma grozījumu nepieciešamību.</w:t>
      </w:r>
    </w:p>
    <w:p w:rsidR="00890025" w:rsidRDefault="00890025" w:rsidP="00D55352">
      <w:pPr>
        <w:spacing w:after="0" w:line="240" w:lineRule="auto"/>
        <w:ind w:firstLine="567"/>
        <w:jc w:val="both"/>
        <w:rPr>
          <w:rFonts w:ascii="Times New Roman" w:hAnsi="Times New Roman" w:cs="Times New Roman"/>
          <w:b/>
          <w:sz w:val="24"/>
          <w:szCs w:val="24"/>
        </w:rPr>
      </w:pPr>
    </w:p>
    <w:p w:rsidR="00D55352" w:rsidRPr="00D55352" w:rsidRDefault="00D55352" w:rsidP="00D55352">
      <w:pPr>
        <w:spacing w:after="0" w:line="240" w:lineRule="auto"/>
        <w:ind w:firstLine="567"/>
        <w:jc w:val="both"/>
        <w:rPr>
          <w:rFonts w:ascii="Times New Roman" w:hAnsi="Times New Roman" w:cs="Times New Roman"/>
          <w:b/>
          <w:sz w:val="24"/>
          <w:szCs w:val="24"/>
        </w:rPr>
      </w:pPr>
      <w:proofErr w:type="spellStart"/>
      <w:r w:rsidRPr="00D55352">
        <w:rPr>
          <w:rFonts w:ascii="Times New Roman" w:hAnsi="Times New Roman" w:cs="Times New Roman"/>
          <w:b/>
          <w:sz w:val="24"/>
          <w:szCs w:val="24"/>
        </w:rPr>
        <w:t>Lokālplānojuma</w:t>
      </w:r>
      <w:proofErr w:type="spellEnd"/>
      <w:r w:rsidRPr="00D55352">
        <w:rPr>
          <w:rFonts w:ascii="Times New Roman" w:hAnsi="Times New Roman" w:cs="Times New Roman"/>
          <w:b/>
          <w:sz w:val="24"/>
          <w:szCs w:val="24"/>
        </w:rPr>
        <w:t xml:space="preserve"> izstrādes uzdevumi:</w:t>
      </w:r>
    </w:p>
    <w:p w:rsidR="00D55352" w:rsidRPr="00D55352" w:rsidRDefault="00D55352" w:rsidP="00D55352">
      <w:pPr>
        <w:spacing w:after="0" w:line="240" w:lineRule="auto"/>
        <w:ind w:firstLine="567"/>
        <w:jc w:val="both"/>
        <w:rPr>
          <w:rFonts w:ascii="Times New Roman" w:hAnsi="Times New Roman" w:cs="Times New Roman"/>
          <w:sz w:val="24"/>
          <w:szCs w:val="24"/>
        </w:rPr>
      </w:pPr>
      <w:r w:rsidRPr="00D55352">
        <w:rPr>
          <w:rFonts w:ascii="Times New Roman" w:hAnsi="Times New Roman" w:cs="Times New Roman"/>
          <w:sz w:val="24"/>
          <w:szCs w:val="24"/>
        </w:rPr>
        <w:t>1. Pamatot izmaiņas teritorijas plānojumā, esošo atļauto teritorijas izmantošanu Dabas un apstādījumu teritorija (DA), Tehniskās apbūves teritorija (TA) un Savrupmāju dzīvojamās apbūves teritorija (DzS1) vietā nosakot funkcionālo zonu Dabas un apstādījumu teritorija (DA1) - kapsētu teritorijas, Tehniskās apbūves teritorija (TA) un dzīvojamās apbūves teritorija (DzS1);</w:t>
      </w:r>
    </w:p>
    <w:p w:rsidR="00D55352" w:rsidRPr="00D55352" w:rsidRDefault="00D55352" w:rsidP="00D55352">
      <w:pPr>
        <w:spacing w:after="0" w:line="240" w:lineRule="auto"/>
        <w:ind w:firstLine="567"/>
        <w:jc w:val="both"/>
        <w:rPr>
          <w:rFonts w:ascii="Times New Roman" w:hAnsi="Times New Roman" w:cs="Times New Roman"/>
          <w:sz w:val="24"/>
          <w:szCs w:val="24"/>
        </w:rPr>
      </w:pPr>
      <w:r w:rsidRPr="00D55352">
        <w:rPr>
          <w:rFonts w:ascii="Times New Roman" w:hAnsi="Times New Roman" w:cs="Times New Roman"/>
          <w:sz w:val="24"/>
          <w:szCs w:val="24"/>
        </w:rPr>
        <w:t xml:space="preserve">2. Izvērtēt </w:t>
      </w:r>
      <w:proofErr w:type="spellStart"/>
      <w:r w:rsidRPr="00D55352">
        <w:rPr>
          <w:rFonts w:ascii="Times New Roman" w:hAnsi="Times New Roman" w:cs="Times New Roman"/>
          <w:sz w:val="24"/>
          <w:szCs w:val="24"/>
        </w:rPr>
        <w:t>lokālplānojuma</w:t>
      </w:r>
      <w:proofErr w:type="spellEnd"/>
      <w:r w:rsidRPr="00D55352">
        <w:rPr>
          <w:rFonts w:ascii="Times New Roman" w:hAnsi="Times New Roman" w:cs="Times New Roman"/>
          <w:sz w:val="24"/>
          <w:szCs w:val="24"/>
        </w:rPr>
        <w:t xml:space="preserve"> teritorijā plānotās funkcionālās zonas ietekmi uz kaimiņu zemesgabalu pašreizējo un atļauto izmantošanu un attīstības iespējām;</w:t>
      </w:r>
    </w:p>
    <w:p w:rsidR="00D55352" w:rsidRPr="00D55352" w:rsidRDefault="00D55352" w:rsidP="00D55352">
      <w:pPr>
        <w:spacing w:after="0" w:line="240" w:lineRule="auto"/>
        <w:ind w:firstLine="567"/>
        <w:jc w:val="both"/>
        <w:rPr>
          <w:rFonts w:ascii="Times New Roman" w:hAnsi="Times New Roman" w:cs="Times New Roman"/>
          <w:sz w:val="24"/>
          <w:szCs w:val="24"/>
        </w:rPr>
      </w:pPr>
      <w:r w:rsidRPr="00D55352">
        <w:rPr>
          <w:rFonts w:ascii="Times New Roman" w:hAnsi="Times New Roman" w:cs="Times New Roman"/>
          <w:sz w:val="24"/>
          <w:szCs w:val="24"/>
        </w:rPr>
        <w:t xml:space="preserve">3. Izstrādāt perspektīvās transporta infrastruktūras risinājumus, ņemot vērā plānojamās darbības raksturu un apjomu. Plānojot transporta plūsmu organizāciju, jānovērš negatīva ietekme uz blakus esošajām dzīvojamām apbūves teritorijām. Jāparedz perspektīvo </w:t>
      </w:r>
      <w:proofErr w:type="spellStart"/>
      <w:r w:rsidRPr="00D55352">
        <w:rPr>
          <w:rFonts w:ascii="Times New Roman" w:hAnsi="Times New Roman" w:cs="Times New Roman"/>
          <w:sz w:val="24"/>
          <w:szCs w:val="24"/>
        </w:rPr>
        <w:t>lokālplānojumā</w:t>
      </w:r>
      <w:proofErr w:type="spellEnd"/>
      <w:r w:rsidRPr="00D55352">
        <w:rPr>
          <w:rFonts w:ascii="Times New Roman" w:hAnsi="Times New Roman" w:cs="Times New Roman"/>
          <w:sz w:val="24"/>
          <w:szCs w:val="24"/>
        </w:rPr>
        <w:t xml:space="preserve"> paredzēto ielu un ceļu saslēgums ar esošo Madonas pilsētas ielu tīklu;</w:t>
      </w:r>
    </w:p>
    <w:p w:rsidR="00D55352" w:rsidRPr="00D55352" w:rsidRDefault="00D55352" w:rsidP="00D55352">
      <w:pPr>
        <w:spacing w:after="0" w:line="240" w:lineRule="auto"/>
        <w:ind w:firstLine="567"/>
        <w:jc w:val="both"/>
        <w:rPr>
          <w:rFonts w:ascii="Times New Roman" w:hAnsi="Times New Roman" w:cs="Times New Roman"/>
          <w:sz w:val="24"/>
          <w:szCs w:val="24"/>
        </w:rPr>
      </w:pPr>
      <w:r w:rsidRPr="00D55352">
        <w:rPr>
          <w:rFonts w:ascii="Times New Roman" w:hAnsi="Times New Roman" w:cs="Times New Roman"/>
          <w:sz w:val="24"/>
          <w:szCs w:val="24"/>
        </w:rPr>
        <w:t xml:space="preserve">4. Izvērtēt esošās inženiertehniskās infrastruktūras nodrošinājuma atbilstību teritorijas perspektīvajai attīstībai. Noteikt </w:t>
      </w:r>
      <w:proofErr w:type="spellStart"/>
      <w:r w:rsidRPr="00D55352">
        <w:rPr>
          <w:rFonts w:ascii="Times New Roman" w:hAnsi="Times New Roman" w:cs="Times New Roman"/>
          <w:sz w:val="24"/>
          <w:szCs w:val="24"/>
        </w:rPr>
        <w:t>lokālplānojuma</w:t>
      </w:r>
      <w:proofErr w:type="spellEnd"/>
      <w:r w:rsidRPr="00D55352">
        <w:rPr>
          <w:rFonts w:ascii="Times New Roman" w:hAnsi="Times New Roman" w:cs="Times New Roman"/>
          <w:sz w:val="24"/>
          <w:szCs w:val="24"/>
        </w:rPr>
        <w:t xml:space="preserve"> teritorijai ūdensapgādes, notekūdeņu un </w:t>
      </w:r>
      <w:proofErr w:type="spellStart"/>
      <w:r w:rsidRPr="00D55352">
        <w:rPr>
          <w:rFonts w:ascii="Times New Roman" w:hAnsi="Times New Roman" w:cs="Times New Roman"/>
          <w:sz w:val="24"/>
          <w:szCs w:val="24"/>
        </w:rPr>
        <w:t>lietusūdeņu</w:t>
      </w:r>
      <w:proofErr w:type="spellEnd"/>
      <w:r w:rsidRPr="00D55352">
        <w:rPr>
          <w:rFonts w:ascii="Times New Roman" w:hAnsi="Times New Roman" w:cs="Times New Roman"/>
          <w:sz w:val="24"/>
          <w:szCs w:val="24"/>
        </w:rPr>
        <w:t xml:space="preserve"> savākšanas vai novadīšanas nosacījumus, norādīt inženierkomunikāciju galveno pievadu vietas, izstrādāt inženierkomunikāciju pievadu shēmu ārpus </w:t>
      </w:r>
      <w:proofErr w:type="spellStart"/>
      <w:r w:rsidRPr="00D55352">
        <w:rPr>
          <w:rFonts w:ascii="Times New Roman" w:hAnsi="Times New Roman" w:cs="Times New Roman"/>
          <w:sz w:val="24"/>
          <w:szCs w:val="24"/>
        </w:rPr>
        <w:t>lokālplānojuma</w:t>
      </w:r>
      <w:proofErr w:type="spellEnd"/>
      <w:r w:rsidRPr="00D55352">
        <w:rPr>
          <w:rFonts w:ascii="Times New Roman" w:hAnsi="Times New Roman" w:cs="Times New Roman"/>
          <w:sz w:val="24"/>
          <w:szCs w:val="24"/>
        </w:rPr>
        <w:t xml:space="preserve"> teritorijas (jaunām vai būtiski mainītām trasēm);</w:t>
      </w:r>
    </w:p>
    <w:p w:rsidR="00D55352" w:rsidRPr="00D55352" w:rsidRDefault="00D55352" w:rsidP="00D55352">
      <w:pPr>
        <w:spacing w:after="0" w:line="240" w:lineRule="auto"/>
        <w:ind w:firstLine="567"/>
        <w:jc w:val="both"/>
        <w:rPr>
          <w:rFonts w:ascii="Times New Roman" w:hAnsi="Times New Roman" w:cs="Times New Roman"/>
          <w:sz w:val="24"/>
          <w:szCs w:val="24"/>
        </w:rPr>
      </w:pPr>
      <w:r w:rsidRPr="00D55352">
        <w:rPr>
          <w:rFonts w:ascii="Times New Roman" w:hAnsi="Times New Roman" w:cs="Times New Roman"/>
          <w:sz w:val="24"/>
          <w:szCs w:val="24"/>
        </w:rPr>
        <w:t>5. Atbilstoši mēroga noteiktībai precizēt apgrūtinātās teritorijas un objektus, kuriem noteiktas aizsargjoslas, precizēt ielu sarkanās līnijas;</w:t>
      </w:r>
    </w:p>
    <w:p w:rsidR="00D55352" w:rsidRPr="00D55352" w:rsidRDefault="00D55352" w:rsidP="00D55352">
      <w:pPr>
        <w:spacing w:after="0" w:line="240" w:lineRule="auto"/>
        <w:ind w:firstLine="567"/>
        <w:jc w:val="both"/>
        <w:rPr>
          <w:rFonts w:ascii="Times New Roman" w:hAnsi="Times New Roman" w:cs="Times New Roman"/>
          <w:sz w:val="24"/>
          <w:szCs w:val="24"/>
        </w:rPr>
      </w:pPr>
      <w:r w:rsidRPr="00D55352">
        <w:rPr>
          <w:rFonts w:ascii="Times New Roman" w:hAnsi="Times New Roman" w:cs="Times New Roman"/>
          <w:sz w:val="24"/>
          <w:szCs w:val="24"/>
        </w:rPr>
        <w:t>6. Noteikt pasākumus blakus esošās dzīvojamās apbūves aizsardzībai pret troksni, smakām, putekļiem un cita veida piesārņojumu;</w:t>
      </w:r>
    </w:p>
    <w:p w:rsidR="00D55352" w:rsidRPr="00D55352" w:rsidRDefault="00D55352" w:rsidP="00D55352">
      <w:pPr>
        <w:spacing w:after="0" w:line="240" w:lineRule="auto"/>
        <w:ind w:firstLine="567"/>
        <w:jc w:val="both"/>
        <w:rPr>
          <w:rFonts w:ascii="Times New Roman" w:hAnsi="Times New Roman" w:cs="Times New Roman"/>
          <w:sz w:val="24"/>
          <w:szCs w:val="24"/>
        </w:rPr>
      </w:pPr>
      <w:r w:rsidRPr="00D55352">
        <w:rPr>
          <w:rFonts w:ascii="Times New Roman" w:hAnsi="Times New Roman" w:cs="Times New Roman"/>
          <w:sz w:val="24"/>
          <w:szCs w:val="24"/>
        </w:rPr>
        <w:t xml:space="preserve">7. Projekta sastāvā izstrādāt teritorijas izmantošanas un apbūves noteikumus </w:t>
      </w:r>
      <w:proofErr w:type="spellStart"/>
      <w:r w:rsidRPr="00D55352">
        <w:rPr>
          <w:rFonts w:ascii="Times New Roman" w:hAnsi="Times New Roman" w:cs="Times New Roman"/>
          <w:sz w:val="24"/>
          <w:szCs w:val="24"/>
        </w:rPr>
        <w:t>lokālplānojumā</w:t>
      </w:r>
      <w:proofErr w:type="spellEnd"/>
      <w:r w:rsidRPr="00D55352">
        <w:rPr>
          <w:rFonts w:ascii="Times New Roman" w:hAnsi="Times New Roman" w:cs="Times New Roman"/>
          <w:sz w:val="24"/>
          <w:szCs w:val="24"/>
        </w:rPr>
        <w:t xml:space="preserve"> ietvertajai teritorijai, noteikt teritorijas izmantošanas nosacījumus, apbūves parametrus, precizēt funkcionālās zonas galvenos izmantošanas veidus un atļautās </w:t>
      </w:r>
      <w:proofErr w:type="spellStart"/>
      <w:r w:rsidRPr="00D55352">
        <w:rPr>
          <w:rFonts w:ascii="Times New Roman" w:hAnsi="Times New Roman" w:cs="Times New Roman"/>
          <w:sz w:val="24"/>
          <w:szCs w:val="24"/>
        </w:rPr>
        <w:t>papildizmantošanas</w:t>
      </w:r>
      <w:proofErr w:type="spellEnd"/>
      <w:r w:rsidRPr="00D55352">
        <w:rPr>
          <w:rFonts w:ascii="Times New Roman" w:hAnsi="Times New Roman" w:cs="Times New Roman"/>
          <w:sz w:val="24"/>
          <w:szCs w:val="24"/>
        </w:rPr>
        <w:t>.</w:t>
      </w:r>
    </w:p>
    <w:p w:rsidR="00D55352" w:rsidRPr="00D55352" w:rsidRDefault="00D55352" w:rsidP="00D55352">
      <w:pPr>
        <w:ind w:firstLine="567"/>
        <w:jc w:val="both"/>
        <w:rPr>
          <w:rFonts w:ascii="Times New Roman" w:hAnsi="Times New Roman" w:cs="Times New Roman"/>
          <w:b/>
          <w:sz w:val="24"/>
          <w:szCs w:val="32"/>
        </w:rPr>
      </w:pPr>
    </w:p>
    <w:p w:rsidR="00047F63" w:rsidRDefault="00047F63" w:rsidP="00217F7B">
      <w:pPr>
        <w:jc w:val="both"/>
        <w:rPr>
          <w:rFonts w:ascii="Times New Roman" w:hAnsi="Times New Roman" w:cs="Times New Roman"/>
          <w:b/>
          <w:sz w:val="24"/>
          <w:szCs w:val="32"/>
        </w:rPr>
      </w:pPr>
    </w:p>
    <w:p w:rsidR="00890025" w:rsidRDefault="00890025" w:rsidP="00217F7B">
      <w:pPr>
        <w:jc w:val="both"/>
        <w:rPr>
          <w:rFonts w:ascii="Times New Roman" w:hAnsi="Times New Roman" w:cs="Times New Roman"/>
          <w:b/>
          <w:sz w:val="24"/>
          <w:szCs w:val="32"/>
        </w:rPr>
      </w:pPr>
    </w:p>
    <w:p w:rsidR="00890025" w:rsidRDefault="00890025" w:rsidP="00217F7B">
      <w:pPr>
        <w:jc w:val="both"/>
        <w:rPr>
          <w:rFonts w:ascii="Times New Roman" w:hAnsi="Times New Roman" w:cs="Times New Roman"/>
          <w:b/>
          <w:sz w:val="24"/>
          <w:szCs w:val="32"/>
        </w:rPr>
      </w:pPr>
    </w:p>
    <w:p w:rsidR="00890025" w:rsidRDefault="00890025" w:rsidP="00217F7B">
      <w:pPr>
        <w:jc w:val="both"/>
        <w:rPr>
          <w:rFonts w:ascii="Times New Roman" w:hAnsi="Times New Roman" w:cs="Times New Roman"/>
          <w:b/>
          <w:sz w:val="24"/>
          <w:szCs w:val="32"/>
        </w:rPr>
      </w:pPr>
    </w:p>
    <w:p w:rsidR="009F1964" w:rsidRDefault="009F1964" w:rsidP="00217F7B">
      <w:pPr>
        <w:jc w:val="both"/>
        <w:rPr>
          <w:rFonts w:ascii="Times New Roman" w:hAnsi="Times New Roman" w:cs="Times New Roman"/>
          <w:b/>
          <w:sz w:val="24"/>
          <w:szCs w:val="32"/>
        </w:rPr>
      </w:pPr>
    </w:p>
    <w:p w:rsidR="00890025" w:rsidRPr="001559BD" w:rsidRDefault="00890025" w:rsidP="001559BD">
      <w:pPr>
        <w:pStyle w:val="Virsraksts2"/>
        <w:numPr>
          <w:ilvl w:val="0"/>
          <w:numId w:val="8"/>
        </w:numPr>
        <w:shd w:val="clear" w:color="auto" w:fill="D9D9D9" w:themeFill="background1" w:themeFillShade="D9"/>
        <w:rPr>
          <w:rFonts w:ascii="Times New Roman" w:hAnsi="Times New Roman" w:cs="Times New Roman"/>
          <w:b/>
          <w:color w:val="000000" w:themeColor="text1"/>
        </w:rPr>
      </w:pPr>
      <w:bookmarkStart w:id="2" w:name="_Toc457485587"/>
      <w:bookmarkStart w:id="3" w:name="_GoBack"/>
      <w:bookmarkEnd w:id="3"/>
      <w:proofErr w:type="spellStart"/>
      <w:r w:rsidRPr="001559BD">
        <w:rPr>
          <w:rFonts w:ascii="Times New Roman" w:hAnsi="Times New Roman" w:cs="Times New Roman"/>
          <w:b/>
          <w:color w:val="000000" w:themeColor="text1"/>
        </w:rPr>
        <w:lastRenderedPageBreak/>
        <w:t>Lokālplānojuma</w:t>
      </w:r>
      <w:proofErr w:type="spellEnd"/>
      <w:r w:rsidRPr="001559BD">
        <w:rPr>
          <w:rFonts w:ascii="Times New Roman" w:hAnsi="Times New Roman" w:cs="Times New Roman"/>
          <w:b/>
          <w:color w:val="000000" w:themeColor="text1"/>
        </w:rPr>
        <w:t xml:space="preserve"> teritorijas raksturojums</w:t>
      </w:r>
      <w:bookmarkEnd w:id="2"/>
    </w:p>
    <w:p w:rsidR="001559BD" w:rsidRDefault="001559BD" w:rsidP="00217F7B">
      <w:pPr>
        <w:ind w:firstLine="567"/>
        <w:jc w:val="both"/>
        <w:rPr>
          <w:rFonts w:ascii="Times New Roman" w:hAnsi="Times New Roman" w:cs="Times New Roman"/>
          <w:sz w:val="24"/>
          <w:szCs w:val="32"/>
        </w:rPr>
      </w:pPr>
    </w:p>
    <w:p w:rsidR="005E76AA" w:rsidRDefault="005E76AA" w:rsidP="00217F7B">
      <w:pPr>
        <w:ind w:firstLine="567"/>
        <w:jc w:val="both"/>
        <w:rPr>
          <w:rFonts w:ascii="Times New Roman" w:hAnsi="Times New Roman" w:cs="Times New Roman"/>
          <w:sz w:val="24"/>
          <w:szCs w:val="32"/>
        </w:rPr>
      </w:pPr>
      <w:proofErr w:type="spellStart"/>
      <w:r w:rsidRPr="004C21CC">
        <w:rPr>
          <w:rFonts w:ascii="Times New Roman" w:hAnsi="Times New Roman" w:cs="Times New Roman"/>
          <w:sz w:val="24"/>
          <w:szCs w:val="32"/>
        </w:rPr>
        <w:t>Lokālplānojuma</w:t>
      </w:r>
      <w:proofErr w:type="spellEnd"/>
      <w:r w:rsidRPr="004C21CC">
        <w:rPr>
          <w:rFonts w:ascii="Times New Roman" w:hAnsi="Times New Roman" w:cs="Times New Roman"/>
          <w:sz w:val="24"/>
          <w:szCs w:val="32"/>
        </w:rPr>
        <w:t xml:space="preserve"> teritorija atrodas Madonas novada Madonas pilsētā</w:t>
      </w:r>
      <w:r w:rsidR="005440F3" w:rsidRPr="004C21CC">
        <w:rPr>
          <w:rFonts w:ascii="Times New Roman" w:hAnsi="Times New Roman" w:cs="Times New Roman"/>
          <w:sz w:val="24"/>
          <w:szCs w:val="32"/>
        </w:rPr>
        <w:t xml:space="preserve"> u</w:t>
      </w:r>
      <w:r w:rsidR="00CF1023">
        <w:rPr>
          <w:rFonts w:ascii="Times New Roman" w:hAnsi="Times New Roman" w:cs="Times New Roman"/>
          <w:sz w:val="24"/>
          <w:szCs w:val="32"/>
        </w:rPr>
        <w:t xml:space="preserve">n robežojas ar Rūpniecības ielu, </w:t>
      </w:r>
      <w:r w:rsidR="00946836">
        <w:rPr>
          <w:rFonts w:ascii="Times New Roman" w:hAnsi="Times New Roman" w:cs="Times New Roman"/>
          <w:sz w:val="24"/>
          <w:szCs w:val="32"/>
        </w:rPr>
        <w:t xml:space="preserve">esošo kapsētas teritoriju, </w:t>
      </w:r>
      <w:r w:rsidR="005440F3" w:rsidRPr="004C21CC">
        <w:rPr>
          <w:rFonts w:ascii="Times New Roman" w:hAnsi="Times New Roman" w:cs="Times New Roman"/>
          <w:sz w:val="24"/>
          <w:szCs w:val="32"/>
        </w:rPr>
        <w:t>Lazdu ielu un Blaumaņa ielu.</w:t>
      </w:r>
    </w:p>
    <w:p w:rsidR="00B5542A" w:rsidRDefault="00B5542A" w:rsidP="00217F7B">
      <w:pPr>
        <w:ind w:firstLine="567"/>
        <w:jc w:val="both"/>
        <w:rPr>
          <w:rFonts w:ascii="Times New Roman" w:hAnsi="Times New Roman" w:cs="Times New Roman"/>
          <w:sz w:val="24"/>
          <w:szCs w:val="32"/>
        </w:rPr>
      </w:pPr>
      <w:r>
        <w:rPr>
          <w:rFonts w:ascii="Times New Roman" w:hAnsi="Times New Roman" w:cs="Times New Roman"/>
          <w:noProof/>
          <w:sz w:val="24"/>
          <w:szCs w:val="32"/>
          <w:lang w:eastAsia="lv-LV"/>
        </w:rPr>
        <w:drawing>
          <wp:inline distT="0" distB="0" distL="0" distR="0" wp14:anchorId="7DF97FE3" wp14:editId="67AC1A07">
            <wp:extent cx="4838700" cy="3423092"/>
            <wp:effectExtent l="0" t="0" r="0" b="635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aputeritorija2.jpg"/>
                    <pic:cNvPicPr/>
                  </pic:nvPicPr>
                  <pic:blipFill>
                    <a:blip r:embed="rId8">
                      <a:extLst>
                        <a:ext uri="{28A0092B-C50C-407E-A947-70E740481C1C}">
                          <a14:useLocalDpi xmlns:a14="http://schemas.microsoft.com/office/drawing/2010/main" val="0"/>
                        </a:ext>
                      </a:extLst>
                    </a:blip>
                    <a:stretch>
                      <a:fillRect/>
                    </a:stretch>
                  </pic:blipFill>
                  <pic:spPr>
                    <a:xfrm>
                      <a:off x="0" y="0"/>
                      <a:ext cx="4851554" cy="3432185"/>
                    </a:xfrm>
                    <a:prstGeom prst="rect">
                      <a:avLst/>
                    </a:prstGeom>
                  </pic:spPr>
                </pic:pic>
              </a:graphicData>
            </a:graphic>
          </wp:inline>
        </w:drawing>
      </w:r>
    </w:p>
    <w:p w:rsidR="00B5542A" w:rsidRDefault="00B5542A" w:rsidP="00B5542A">
      <w:pPr>
        <w:ind w:firstLine="567"/>
        <w:jc w:val="right"/>
        <w:rPr>
          <w:rFonts w:ascii="Times New Roman" w:hAnsi="Times New Roman" w:cs="Times New Roman"/>
          <w:i/>
          <w:sz w:val="20"/>
          <w:szCs w:val="20"/>
        </w:rPr>
      </w:pPr>
      <w:r w:rsidRPr="00B5542A">
        <w:rPr>
          <w:rFonts w:ascii="Times New Roman" w:hAnsi="Times New Roman" w:cs="Times New Roman"/>
          <w:i/>
          <w:sz w:val="20"/>
          <w:szCs w:val="20"/>
        </w:rPr>
        <w:t xml:space="preserve">1.attēls </w:t>
      </w:r>
      <w:proofErr w:type="spellStart"/>
      <w:r w:rsidRPr="00B5542A">
        <w:rPr>
          <w:rFonts w:ascii="Times New Roman" w:hAnsi="Times New Roman" w:cs="Times New Roman"/>
          <w:i/>
          <w:sz w:val="20"/>
          <w:szCs w:val="20"/>
        </w:rPr>
        <w:t>Lokālplānojuma</w:t>
      </w:r>
      <w:proofErr w:type="spellEnd"/>
      <w:r w:rsidRPr="00B5542A">
        <w:rPr>
          <w:rFonts w:ascii="Times New Roman" w:hAnsi="Times New Roman" w:cs="Times New Roman"/>
          <w:i/>
          <w:sz w:val="20"/>
          <w:szCs w:val="20"/>
        </w:rPr>
        <w:t xml:space="preserve"> teritorijas novietojums Madonas pilsētā</w:t>
      </w:r>
    </w:p>
    <w:p w:rsidR="00B5542A" w:rsidRPr="00B5542A" w:rsidRDefault="00B5542A" w:rsidP="00B5542A">
      <w:pPr>
        <w:ind w:firstLine="567"/>
        <w:jc w:val="right"/>
        <w:rPr>
          <w:rFonts w:ascii="Times New Roman" w:hAnsi="Times New Roman" w:cs="Times New Roman"/>
          <w:i/>
          <w:sz w:val="20"/>
          <w:szCs w:val="20"/>
        </w:rPr>
      </w:pPr>
    </w:p>
    <w:p w:rsidR="0023473D" w:rsidRPr="004C21CC" w:rsidRDefault="00B5542A" w:rsidP="00217F7B">
      <w:pPr>
        <w:ind w:firstLine="567"/>
        <w:jc w:val="both"/>
        <w:rPr>
          <w:rFonts w:ascii="Times New Roman" w:hAnsi="Times New Roman" w:cs="Times New Roman"/>
          <w:sz w:val="24"/>
          <w:szCs w:val="32"/>
        </w:rPr>
      </w:pPr>
      <w:r>
        <w:rPr>
          <w:rFonts w:ascii="Times New Roman" w:hAnsi="Times New Roman" w:cs="Times New Roman"/>
          <w:noProof/>
          <w:sz w:val="24"/>
          <w:szCs w:val="32"/>
          <w:lang w:eastAsia="lv-LV"/>
        </w:rPr>
        <w:drawing>
          <wp:anchor distT="0" distB="0" distL="114300" distR="114300" simplePos="0" relativeHeight="251668480" behindDoc="1" locked="0" layoutInCell="1" allowOverlap="1" wp14:anchorId="50A9D17C" wp14:editId="1DD673F1">
            <wp:simplePos x="0" y="0"/>
            <wp:positionH relativeFrom="column">
              <wp:posOffset>3160395</wp:posOffset>
            </wp:positionH>
            <wp:positionV relativeFrom="paragraph">
              <wp:posOffset>12700</wp:posOffset>
            </wp:positionV>
            <wp:extent cx="2853055" cy="3000375"/>
            <wp:effectExtent l="0" t="0" r="4445" b="9525"/>
            <wp:wrapTight wrapText="bothSides">
              <wp:wrapPolygon edited="0">
                <wp:start x="0" y="0"/>
                <wp:lineTo x="0" y="21531"/>
                <wp:lineTo x="21489" y="21531"/>
                <wp:lineTo x="21489" y="0"/>
                <wp:lineTo x="0" y="0"/>
              </wp:wrapPolygon>
            </wp:wrapTight>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piortofoto (2).png"/>
                    <pic:cNvPicPr/>
                  </pic:nvPicPr>
                  <pic:blipFill rotWithShape="1">
                    <a:blip r:embed="rId9">
                      <a:extLst>
                        <a:ext uri="{28A0092B-C50C-407E-A947-70E740481C1C}">
                          <a14:useLocalDpi xmlns:a14="http://schemas.microsoft.com/office/drawing/2010/main" val="0"/>
                        </a:ext>
                      </a:extLst>
                    </a:blip>
                    <a:srcRect r="39021" b="25674"/>
                    <a:stretch/>
                  </pic:blipFill>
                  <pic:spPr bwMode="auto">
                    <a:xfrm>
                      <a:off x="0" y="0"/>
                      <a:ext cx="2853055" cy="300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23473D" w:rsidRPr="004C21CC">
        <w:rPr>
          <w:rFonts w:ascii="Times New Roman" w:hAnsi="Times New Roman" w:cs="Times New Roman"/>
          <w:sz w:val="24"/>
          <w:szCs w:val="24"/>
        </w:rPr>
        <w:t>Lokālplānojuma</w:t>
      </w:r>
      <w:proofErr w:type="spellEnd"/>
      <w:r w:rsidR="0023473D" w:rsidRPr="004C21CC">
        <w:rPr>
          <w:rFonts w:ascii="Times New Roman" w:hAnsi="Times New Roman" w:cs="Times New Roman"/>
          <w:sz w:val="24"/>
          <w:szCs w:val="24"/>
        </w:rPr>
        <w:t xml:space="preserve"> robežas ir zemes gabal</w:t>
      </w:r>
      <w:r w:rsidR="00682E48">
        <w:rPr>
          <w:rFonts w:ascii="Times New Roman" w:hAnsi="Times New Roman" w:cs="Times New Roman"/>
          <w:sz w:val="24"/>
          <w:szCs w:val="24"/>
        </w:rPr>
        <w:t>i</w:t>
      </w:r>
      <w:r w:rsidR="0023473D" w:rsidRPr="004C21CC">
        <w:rPr>
          <w:rFonts w:ascii="Times New Roman" w:hAnsi="Times New Roman" w:cs="Times New Roman"/>
          <w:sz w:val="24"/>
          <w:szCs w:val="24"/>
        </w:rPr>
        <w:t xml:space="preserve"> ar kadastra numuriem: 7001-001-0613, 7001-001-1635, 7001-001-0057, 7001-001-0135, 7001-001-1313, 7066-001-0043</w:t>
      </w:r>
      <w:r w:rsidR="00682E48">
        <w:rPr>
          <w:rFonts w:ascii="Times New Roman" w:hAnsi="Times New Roman" w:cs="Times New Roman"/>
          <w:sz w:val="24"/>
          <w:szCs w:val="24"/>
        </w:rPr>
        <w:t>.</w:t>
      </w:r>
    </w:p>
    <w:p w:rsidR="005440F3" w:rsidRDefault="005440F3" w:rsidP="00217F7B">
      <w:pPr>
        <w:ind w:firstLine="567"/>
        <w:jc w:val="both"/>
        <w:rPr>
          <w:rFonts w:ascii="Times New Roman" w:hAnsi="Times New Roman" w:cs="Times New Roman"/>
          <w:sz w:val="24"/>
          <w:szCs w:val="32"/>
        </w:rPr>
      </w:pPr>
      <w:proofErr w:type="spellStart"/>
      <w:r w:rsidRPr="004C21CC">
        <w:rPr>
          <w:rFonts w:ascii="Times New Roman" w:hAnsi="Times New Roman" w:cs="Times New Roman"/>
          <w:sz w:val="24"/>
          <w:szCs w:val="32"/>
        </w:rPr>
        <w:t>Lokālplānojuma</w:t>
      </w:r>
      <w:proofErr w:type="spellEnd"/>
      <w:r w:rsidRPr="004C21CC">
        <w:rPr>
          <w:rFonts w:ascii="Times New Roman" w:hAnsi="Times New Roman" w:cs="Times New Roman"/>
          <w:sz w:val="24"/>
          <w:szCs w:val="32"/>
        </w:rPr>
        <w:t xml:space="preserve"> teritorijas kopējā platība ir </w:t>
      </w:r>
      <w:r w:rsidR="00BC17C9" w:rsidRPr="004C21CC">
        <w:rPr>
          <w:rFonts w:ascii="Times New Roman" w:hAnsi="Times New Roman" w:cs="Times New Roman"/>
          <w:sz w:val="24"/>
          <w:szCs w:val="32"/>
        </w:rPr>
        <w:t>3</w:t>
      </w:r>
      <w:r w:rsidRPr="004C21CC">
        <w:rPr>
          <w:rFonts w:ascii="Times New Roman" w:hAnsi="Times New Roman" w:cs="Times New Roman"/>
          <w:sz w:val="24"/>
          <w:szCs w:val="32"/>
        </w:rPr>
        <w:t xml:space="preserve">,612 ha, tā pieder </w:t>
      </w:r>
      <w:r w:rsidR="00BC17C9" w:rsidRPr="004C21CC">
        <w:rPr>
          <w:rFonts w:ascii="Times New Roman" w:hAnsi="Times New Roman" w:cs="Times New Roman"/>
          <w:sz w:val="24"/>
          <w:szCs w:val="32"/>
        </w:rPr>
        <w:t>Madonas</w:t>
      </w:r>
      <w:r w:rsidRPr="004C21CC">
        <w:rPr>
          <w:rFonts w:ascii="Times New Roman" w:hAnsi="Times New Roman" w:cs="Times New Roman"/>
          <w:sz w:val="24"/>
          <w:szCs w:val="32"/>
        </w:rPr>
        <w:t xml:space="preserve"> novada pašvaldībai. Teritorija attēlota </w:t>
      </w:r>
      <w:r w:rsidR="00946836">
        <w:rPr>
          <w:rFonts w:ascii="Times New Roman" w:hAnsi="Times New Roman" w:cs="Times New Roman"/>
          <w:sz w:val="24"/>
          <w:szCs w:val="32"/>
        </w:rPr>
        <w:t>2</w:t>
      </w:r>
      <w:r w:rsidRPr="004C21CC">
        <w:rPr>
          <w:rFonts w:ascii="Times New Roman" w:hAnsi="Times New Roman" w:cs="Times New Roman"/>
          <w:sz w:val="24"/>
          <w:szCs w:val="32"/>
        </w:rPr>
        <w:t xml:space="preserve">. attēlā. </w:t>
      </w:r>
    </w:p>
    <w:p w:rsidR="004C21CC" w:rsidRDefault="004C21CC" w:rsidP="00311FFB">
      <w:pPr>
        <w:ind w:left="284" w:firstLine="567"/>
        <w:jc w:val="both"/>
        <w:rPr>
          <w:rFonts w:ascii="Times New Roman" w:hAnsi="Times New Roman" w:cs="Times New Roman"/>
          <w:sz w:val="24"/>
          <w:szCs w:val="32"/>
        </w:rPr>
      </w:pPr>
    </w:p>
    <w:p w:rsidR="00B5542A" w:rsidRDefault="00B5542A" w:rsidP="00311FFB">
      <w:pPr>
        <w:ind w:left="284" w:firstLine="567"/>
        <w:jc w:val="both"/>
        <w:rPr>
          <w:rFonts w:ascii="Times New Roman" w:hAnsi="Times New Roman" w:cs="Times New Roman"/>
          <w:sz w:val="24"/>
          <w:szCs w:val="32"/>
        </w:rPr>
      </w:pPr>
    </w:p>
    <w:p w:rsidR="00B5542A" w:rsidRDefault="00B5542A" w:rsidP="00311FFB">
      <w:pPr>
        <w:ind w:left="284" w:firstLine="567"/>
        <w:jc w:val="both"/>
        <w:rPr>
          <w:rFonts w:ascii="Times New Roman" w:hAnsi="Times New Roman" w:cs="Times New Roman"/>
          <w:sz w:val="24"/>
          <w:szCs w:val="32"/>
        </w:rPr>
      </w:pPr>
    </w:p>
    <w:p w:rsidR="00B5542A" w:rsidRDefault="00B5542A" w:rsidP="00311FFB">
      <w:pPr>
        <w:ind w:left="284" w:firstLine="567"/>
        <w:jc w:val="both"/>
        <w:rPr>
          <w:rFonts w:ascii="Times New Roman" w:hAnsi="Times New Roman" w:cs="Times New Roman"/>
          <w:sz w:val="24"/>
          <w:szCs w:val="32"/>
        </w:rPr>
      </w:pPr>
    </w:p>
    <w:p w:rsidR="00B5542A" w:rsidRDefault="00B5542A" w:rsidP="00311FFB">
      <w:pPr>
        <w:ind w:left="284" w:firstLine="567"/>
        <w:jc w:val="both"/>
        <w:rPr>
          <w:rFonts w:ascii="Times New Roman" w:hAnsi="Times New Roman" w:cs="Times New Roman"/>
          <w:sz w:val="24"/>
          <w:szCs w:val="32"/>
        </w:rPr>
      </w:pPr>
    </w:p>
    <w:p w:rsidR="00B5542A" w:rsidRDefault="00B5542A" w:rsidP="00311FFB">
      <w:pPr>
        <w:ind w:left="284" w:firstLine="567"/>
        <w:jc w:val="both"/>
        <w:rPr>
          <w:rFonts w:ascii="Times New Roman" w:hAnsi="Times New Roman" w:cs="Times New Roman"/>
          <w:sz w:val="24"/>
          <w:szCs w:val="32"/>
        </w:rPr>
      </w:pPr>
    </w:p>
    <w:p w:rsidR="004C21CC" w:rsidRPr="00B5542A" w:rsidRDefault="00B5542A" w:rsidP="00B5542A">
      <w:pPr>
        <w:ind w:firstLine="567"/>
        <w:jc w:val="right"/>
        <w:rPr>
          <w:rFonts w:ascii="Times New Roman" w:hAnsi="Times New Roman" w:cs="Times New Roman"/>
          <w:i/>
          <w:sz w:val="20"/>
          <w:szCs w:val="20"/>
        </w:rPr>
      </w:pPr>
      <w:r w:rsidRPr="00B5542A">
        <w:rPr>
          <w:rFonts w:ascii="Times New Roman" w:hAnsi="Times New Roman" w:cs="Times New Roman"/>
          <w:i/>
          <w:sz w:val="20"/>
          <w:szCs w:val="20"/>
        </w:rPr>
        <w:t>2</w:t>
      </w:r>
      <w:r w:rsidR="00EE331B" w:rsidRPr="00B5542A">
        <w:rPr>
          <w:rFonts w:ascii="Times New Roman" w:hAnsi="Times New Roman" w:cs="Times New Roman"/>
          <w:i/>
          <w:sz w:val="20"/>
          <w:szCs w:val="20"/>
        </w:rPr>
        <w:t xml:space="preserve">.attēls </w:t>
      </w:r>
      <w:proofErr w:type="spellStart"/>
      <w:r w:rsidR="00EE331B" w:rsidRPr="00B5542A">
        <w:rPr>
          <w:rFonts w:ascii="Times New Roman" w:hAnsi="Times New Roman" w:cs="Times New Roman"/>
          <w:i/>
          <w:sz w:val="20"/>
          <w:szCs w:val="20"/>
        </w:rPr>
        <w:t>Lokālplānojuma</w:t>
      </w:r>
      <w:proofErr w:type="spellEnd"/>
      <w:r w:rsidR="00EE331B" w:rsidRPr="00B5542A">
        <w:rPr>
          <w:rFonts w:ascii="Times New Roman" w:hAnsi="Times New Roman" w:cs="Times New Roman"/>
          <w:i/>
          <w:sz w:val="20"/>
          <w:szCs w:val="20"/>
        </w:rPr>
        <w:t xml:space="preserve"> teritorija </w:t>
      </w:r>
    </w:p>
    <w:p w:rsidR="009F1964" w:rsidRDefault="009F1964" w:rsidP="00217F7B">
      <w:pPr>
        <w:ind w:firstLine="567"/>
        <w:jc w:val="both"/>
        <w:rPr>
          <w:rFonts w:ascii="Times New Roman" w:hAnsi="Times New Roman" w:cs="Times New Roman"/>
          <w:sz w:val="24"/>
          <w:szCs w:val="32"/>
        </w:rPr>
      </w:pPr>
    </w:p>
    <w:p w:rsidR="009F1964" w:rsidRPr="00A3305E" w:rsidRDefault="009F1964" w:rsidP="009F1964">
      <w:pPr>
        <w:jc w:val="center"/>
        <w:rPr>
          <w:rFonts w:ascii="Times New Roman" w:hAnsi="Times New Roman" w:cs="Times New Roman"/>
          <w:b/>
        </w:rPr>
      </w:pPr>
      <w:r w:rsidRPr="00A3305E">
        <w:rPr>
          <w:rFonts w:ascii="Times New Roman" w:hAnsi="Times New Roman" w:cs="Times New Roman"/>
          <w:b/>
        </w:rPr>
        <w:lastRenderedPageBreak/>
        <w:t>Izkopējums no Madonas novada Teritorijas plānojuma 2013. – 2025. gadam Plānotās (atļautās) izmantošanas kartes</w:t>
      </w:r>
    </w:p>
    <w:p w:rsidR="00EE331B" w:rsidRDefault="00682E48" w:rsidP="00217F7B">
      <w:pPr>
        <w:ind w:firstLine="567"/>
        <w:jc w:val="both"/>
        <w:rPr>
          <w:rFonts w:ascii="Times New Roman" w:hAnsi="Times New Roman" w:cs="Times New Roman"/>
          <w:sz w:val="24"/>
          <w:szCs w:val="32"/>
        </w:rPr>
      </w:pPr>
      <w:r>
        <w:rPr>
          <w:rFonts w:ascii="Times New Roman" w:hAnsi="Times New Roman" w:cs="Times New Roman"/>
          <w:noProof/>
          <w:sz w:val="24"/>
          <w:szCs w:val="32"/>
          <w:lang w:eastAsia="lv-LV"/>
        </w:rPr>
        <mc:AlternateContent>
          <mc:Choice Requires="wps">
            <w:drawing>
              <wp:anchor distT="0" distB="0" distL="114300" distR="114300" simplePos="0" relativeHeight="251667456" behindDoc="0" locked="0" layoutInCell="1" allowOverlap="1">
                <wp:simplePos x="0" y="0"/>
                <wp:positionH relativeFrom="column">
                  <wp:posOffset>2543175</wp:posOffset>
                </wp:positionH>
                <wp:positionV relativeFrom="paragraph">
                  <wp:posOffset>918210</wp:posOffset>
                </wp:positionV>
                <wp:extent cx="38100" cy="447675"/>
                <wp:effectExtent l="19050" t="0" r="38100" b="47625"/>
                <wp:wrapNone/>
                <wp:docPr id="14" name="Taisns savienotājs 14"/>
                <wp:cNvGraphicFramePr/>
                <a:graphic xmlns:a="http://schemas.openxmlformats.org/drawingml/2006/main">
                  <a:graphicData uri="http://schemas.microsoft.com/office/word/2010/wordprocessingShape">
                    <wps:wsp>
                      <wps:cNvCnPr/>
                      <wps:spPr>
                        <a:xfrm flipH="1">
                          <a:off x="0" y="0"/>
                          <a:ext cx="38100" cy="44767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A795AB3" id="Taisns savienotājs 14"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200.25pt,72.3pt" to="203.25pt,1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" strokecolor="#5b9bd5 [3204]" strokeweight="4.5pt">
                <v:stroke joinstyle="miter"/>
              </v:line>
            </w:pict>
          </mc:Fallback>
        </mc:AlternateContent>
      </w:r>
      <w:r>
        <w:rPr>
          <w:rFonts w:ascii="Times New Roman" w:hAnsi="Times New Roman" w:cs="Times New Roman"/>
          <w:noProof/>
          <w:sz w:val="24"/>
          <w:szCs w:val="32"/>
          <w:lang w:eastAsia="lv-LV"/>
        </w:rPr>
        <mc:AlternateContent>
          <mc:Choice Requires="wps">
            <w:drawing>
              <wp:anchor distT="0" distB="0" distL="114300" distR="114300" simplePos="0" relativeHeight="251662336" behindDoc="0" locked="0" layoutInCell="1" allowOverlap="1" wp14:anchorId="6DBAF2D7" wp14:editId="38031BB7">
                <wp:simplePos x="0" y="0"/>
                <wp:positionH relativeFrom="margin">
                  <wp:posOffset>2028825</wp:posOffset>
                </wp:positionH>
                <wp:positionV relativeFrom="paragraph">
                  <wp:posOffset>1899285</wp:posOffset>
                </wp:positionV>
                <wp:extent cx="704850" cy="1162050"/>
                <wp:effectExtent l="19050" t="19050" r="38100" b="38100"/>
                <wp:wrapNone/>
                <wp:docPr id="9" name="Taisns savienotājs 9"/>
                <wp:cNvGraphicFramePr/>
                <a:graphic xmlns:a="http://schemas.openxmlformats.org/drawingml/2006/main">
                  <a:graphicData uri="http://schemas.microsoft.com/office/word/2010/wordprocessingShape">
                    <wps:wsp>
                      <wps:cNvCnPr/>
                      <wps:spPr>
                        <a:xfrm flipH="1">
                          <a:off x="0" y="0"/>
                          <a:ext cx="704850" cy="116205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99F4016" id="Taisns savienotājs 9" o:spid="_x0000_s1026" style="position:absolute;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9.75pt,149.55pt" to="215.25pt,2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" strokecolor="#5b9bd5 [3204]" strokeweight="4.5pt">
                <v:stroke joinstyle="miter"/>
                <w10:wrap anchorx="margin"/>
              </v:line>
            </w:pict>
          </mc:Fallback>
        </mc:AlternateContent>
      </w:r>
      <w:r>
        <w:rPr>
          <w:rFonts w:ascii="Times New Roman" w:hAnsi="Times New Roman" w:cs="Times New Roman"/>
          <w:noProof/>
          <w:sz w:val="24"/>
          <w:szCs w:val="32"/>
          <w:lang w:eastAsia="lv-LV"/>
        </w:rPr>
        <mc:AlternateContent>
          <mc:Choice Requires="wps">
            <w:drawing>
              <wp:anchor distT="0" distB="0" distL="114300" distR="114300" simplePos="0" relativeHeight="251659264" behindDoc="0" locked="0" layoutInCell="1" allowOverlap="1" wp14:anchorId="6554ACCF" wp14:editId="7C7678DB">
                <wp:simplePos x="0" y="0"/>
                <wp:positionH relativeFrom="column">
                  <wp:posOffset>1362075</wp:posOffset>
                </wp:positionH>
                <wp:positionV relativeFrom="paragraph">
                  <wp:posOffset>937259</wp:posOffset>
                </wp:positionV>
                <wp:extent cx="1219200" cy="352425"/>
                <wp:effectExtent l="0" t="19050" r="38100" b="47625"/>
                <wp:wrapNone/>
                <wp:docPr id="6" name="Taisns savienotājs 6"/>
                <wp:cNvGraphicFramePr/>
                <a:graphic xmlns:a="http://schemas.openxmlformats.org/drawingml/2006/main">
                  <a:graphicData uri="http://schemas.microsoft.com/office/word/2010/wordprocessingShape">
                    <wps:wsp>
                      <wps:cNvCnPr/>
                      <wps:spPr>
                        <a:xfrm flipV="1">
                          <a:off x="0" y="0"/>
                          <a:ext cx="1219200" cy="35242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F4095D7" id="Taisns savienotājs 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25pt,73.8pt" to="203.25pt,1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" strokecolor="#5b9bd5 [3204]" strokeweight="4.5pt">
                <v:stroke joinstyle="miter"/>
              </v:line>
            </w:pict>
          </mc:Fallback>
        </mc:AlternateContent>
      </w:r>
      <w:r>
        <w:rPr>
          <w:rFonts w:ascii="Times New Roman" w:hAnsi="Times New Roman" w:cs="Times New Roman"/>
          <w:noProof/>
          <w:sz w:val="24"/>
          <w:szCs w:val="32"/>
          <w:lang w:eastAsia="lv-LV"/>
        </w:rPr>
        <mc:AlternateContent>
          <mc:Choice Requires="wps">
            <w:drawing>
              <wp:anchor distT="0" distB="0" distL="114300" distR="114300" simplePos="0" relativeHeight="251661312" behindDoc="0" locked="0" layoutInCell="1" allowOverlap="1" wp14:anchorId="68076CD5" wp14:editId="7FE70A35">
                <wp:simplePos x="0" y="0"/>
                <wp:positionH relativeFrom="column">
                  <wp:posOffset>2552700</wp:posOffset>
                </wp:positionH>
                <wp:positionV relativeFrom="paragraph">
                  <wp:posOffset>1371600</wp:posOffset>
                </wp:positionV>
                <wp:extent cx="180975" cy="504825"/>
                <wp:effectExtent l="19050" t="19050" r="47625" b="47625"/>
                <wp:wrapNone/>
                <wp:docPr id="8" name="Taisns savienotājs 8"/>
                <wp:cNvGraphicFramePr/>
                <a:graphic xmlns:a="http://schemas.openxmlformats.org/drawingml/2006/main">
                  <a:graphicData uri="http://schemas.microsoft.com/office/word/2010/wordprocessingShape">
                    <wps:wsp>
                      <wps:cNvCnPr/>
                      <wps:spPr>
                        <a:xfrm>
                          <a:off x="0" y="0"/>
                          <a:ext cx="180975" cy="50482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B398D2F" id="Taisns savienotājs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01pt,108pt" to="215.25pt,1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" strokecolor="#5b9bd5 [3204]" strokeweight="4.5pt">
                <v:stroke joinstyle="miter"/>
              </v:line>
            </w:pict>
          </mc:Fallback>
        </mc:AlternateContent>
      </w:r>
      <w:r>
        <w:rPr>
          <w:rFonts w:ascii="Times New Roman" w:hAnsi="Times New Roman" w:cs="Times New Roman"/>
          <w:noProof/>
          <w:sz w:val="24"/>
          <w:szCs w:val="32"/>
          <w:lang w:eastAsia="lv-LV"/>
        </w:rPr>
        <mc:AlternateContent>
          <mc:Choice Requires="wps">
            <w:drawing>
              <wp:anchor distT="0" distB="0" distL="114300" distR="114300" simplePos="0" relativeHeight="251663360" behindDoc="0" locked="0" layoutInCell="1" allowOverlap="1" wp14:anchorId="74C33029" wp14:editId="7F1B783F">
                <wp:simplePos x="0" y="0"/>
                <wp:positionH relativeFrom="column">
                  <wp:posOffset>1828800</wp:posOffset>
                </wp:positionH>
                <wp:positionV relativeFrom="paragraph">
                  <wp:posOffset>2762250</wp:posOffset>
                </wp:positionV>
                <wp:extent cx="190500" cy="295275"/>
                <wp:effectExtent l="19050" t="19050" r="38100" b="28575"/>
                <wp:wrapNone/>
                <wp:docPr id="10" name="Taisns savienotājs 10"/>
                <wp:cNvGraphicFramePr/>
                <a:graphic xmlns:a="http://schemas.openxmlformats.org/drawingml/2006/main">
                  <a:graphicData uri="http://schemas.microsoft.com/office/word/2010/wordprocessingShape">
                    <wps:wsp>
                      <wps:cNvCnPr/>
                      <wps:spPr>
                        <a:xfrm flipH="1" flipV="1">
                          <a:off x="0" y="0"/>
                          <a:ext cx="190500" cy="29527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DCB55EB" id="Taisns savienotājs 10"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2in,217.5pt" to="159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" strokecolor="#5b9bd5 [3204]" strokeweight="4.5pt">
                <v:stroke joinstyle="miter"/>
              </v:line>
            </w:pict>
          </mc:Fallback>
        </mc:AlternateContent>
      </w:r>
      <w:r w:rsidR="009F1964">
        <w:rPr>
          <w:rFonts w:ascii="Times New Roman" w:hAnsi="Times New Roman" w:cs="Times New Roman"/>
          <w:noProof/>
          <w:sz w:val="24"/>
          <w:szCs w:val="32"/>
          <w:lang w:eastAsia="lv-LV"/>
        </w:rPr>
        <mc:AlternateContent>
          <mc:Choice Requires="wps">
            <w:drawing>
              <wp:anchor distT="0" distB="0" distL="114300" distR="114300" simplePos="0" relativeHeight="251664384" behindDoc="0" locked="0" layoutInCell="1" allowOverlap="1" wp14:anchorId="5BE103B1" wp14:editId="62579269">
                <wp:simplePos x="0" y="0"/>
                <wp:positionH relativeFrom="column">
                  <wp:posOffset>1781175</wp:posOffset>
                </wp:positionH>
                <wp:positionV relativeFrom="paragraph">
                  <wp:posOffset>2661284</wp:posOffset>
                </wp:positionV>
                <wp:extent cx="114300" cy="180975"/>
                <wp:effectExtent l="19050" t="19050" r="38100" b="28575"/>
                <wp:wrapNone/>
                <wp:docPr id="11" name="Taisns savienotājs 11"/>
                <wp:cNvGraphicFramePr/>
                <a:graphic xmlns:a="http://schemas.openxmlformats.org/drawingml/2006/main">
                  <a:graphicData uri="http://schemas.microsoft.com/office/word/2010/wordprocessingShape">
                    <wps:wsp>
                      <wps:cNvCnPr/>
                      <wps:spPr>
                        <a:xfrm flipH="1" flipV="1">
                          <a:off x="0" y="0"/>
                          <a:ext cx="114300" cy="18097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E414917" id="Taisns savienotājs 11"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25pt,209.55pt" to="149.25pt,2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" strokecolor="#5b9bd5 [3204]" strokeweight="4.5pt">
                <v:stroke joinstyle="miter"/>
              </v:line>
            </w:pict>
          </mc:Fallback>
        </mc:AlternateContent>
      </w:r>
      <w:r w:rsidR="009F1964">
        <w:rPr>
          <w:rFonts w:ascii="Times New Roman" w:hAnsi="Times New Roman" w:cs="Times New Roman"/>
          <w:noProof/>
          <w:sz w:val="24"/>
          <w:szCs w:val="32"/>
          <w:lang w:eastAsia="lv-LV"/>
        </w:rPr>
        <mc:AlternateContent>
          <mc:Choice Requires="wps">
            <w:drawing>
              <wp:anchor distT="0" distB="0" distL="114300" distR="114300" simplePos="0" relativeHeight="251665408" behindDoc="0" locked="0" layoutInCell="1" allowOverlap="1" wp14:anchorId="5498C2AD" wp14:editId="03713C58">
                <wp:simplePos x="0" y="0"/>
                <wp:positionH relativeFrom="column">
                  <wp:posOffset>1323975</wp:posOffset>
                </wp:positionH>
                <wp:positionV relativeFrom="paragraph">
                  <wp:posOffset>1295400</wp:posOffset>
                </wp:positionV>
                <wp:extent cx="485775" cy="1381125"/>
                <wp:effectExtent l="19050" t="19050" r="47625" b="28575"/>
                <wp:wrapNone/>
                <wp:docPr id="12" name="Taisns savienotājs 12"/>
                <wp:cNvGraphicFramePr/>
                <a:graphic xmlns:a="http://schemas.openxmlformats.org/drawingml/2006/main">
                  <a:graphicData uri="http://schemas.microsoft.com/office/word/2010/wordprocessingShape">
                    <wps:wsp>
                      <wps:cNvCnPr/>
                      <wps:spPr>
                        <a:xfrm flipH="1" flipV="1">
                          <a:off x="0" y="0"/>
                          <a:ext cx="485775" cy="138112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E3EA1C7" id="Taisns savienotājs 12" o:spid="_x0000_s1026" style="position:absolute;flip:x y;z-index:251665408;visibility:visible;mso-wrap-style:square;mso-wrap-distance-left:9pt;mso-wrap-distance-top:0;mso-wrap-distance-right:9pt;mso-wrap-distance-bottom:0;mso-position-horizontal:absolute;mso-position-horizontal-relative:text;mso-position-vertical:absolute;mso-position-vertical-relative:text" from="104.25pt,102pt" to="142.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" strokecolor="#5b9bd5 [3204]" strokeweight="4.5pt">
                <v:stroke joinstyle="miter"/>
              </v:line>
            </w:pict>
          </mc:Fallback>
        </mc:AlternateContent>
      </w:r>
      <w:r w:rsidR="009F1964">
        <w:rPr>
          <w:rFonts w:ascii="Times New Roman" w:hAnsi="Times New Roman" w:cs="Times New Roman"/>
          <w:noProof/>
          <w:sz w:val="24"/>
          <w:szCs w:val="32"/>
          <w:lang w:eastAsia="lv-LV"/>
        </w:rPr>
        <w:drawing>
          <wp:inline distT="0" distB="0" distL="0" distR="0" wp14:anchorId="43CCAC4D">
            <wp:extent cx="5273675" cy="4448175"/>
            <wp:effectExtent l="0" t="0" r="0" b="952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12994" b="12405"/>
                    <a:stretch/>
                  </pic:blipFill>
                  <pic:spPr bwMode="auto">
                    <a:xfrm>
                      <a:off x="0" y="0"/>
                      <a:ext cx="5273675" cy="4448175"/>
                    </a:xfrm>
                    <a:prstGeom prst="rect">
                      <a:avLst/>
                    </a:prstGeom>
                    <a:noFill/>
                    <a:ln>
                      <a:noFill/>
                    </a:ln>
                    <a:extLst>
                      <a:ext uri="{53640926-AAD7-44D8-BBD7-CCE9431645EC}">
                        <a14:shadowObscured xmlns:a14="http://schemas.microsoft.com/office/drawing/2010/main"/>
                      </a:ext>
                    </a:extLst>
                  </pic:spPr>
                </pic:pic>
              </a:graphicData>
            </a:graphic>
          </wp:inline>
        </w:drawing>
      </w:r>
    </w:p>
    <w:p w:rsidR="009F1964" w:rsidRDefault="009F1964" w:rsidP="00217F7B">
      <w:pPr>
        <w:ind w:firstLine="567"/>
        <w:jc w:val="both"/>
        <w:rPr>
          <w:rFonts w:ascii="Times New Roman" w:hAnsi="Times New Roman" w:cs="Times New Roman"/>
          <w:sz w:val="24"/>
          <w:szCs w:val="32"/>
        </w:rPr>
      </w:pPr>
      <w:r>
        <w:rPr>
          <w:noProof/>
          <w:lang w:eastAsia="lv-LV"/>
        </w:rPr>
        <mc:AlternateContent>
          <mc:Choice Requires="wps">
            <w:drawing>
              <wp:anchor distT="0" distB="0" distL="114300" distR="114300" simplePos="0" relativeHeight="251666432" behindDoc="0" locked="0" layoutInCell="1" allowOverlap="1">
                <wp:simplePos x="0" y="0"/>
                <wp:positionH relativeFrom="column">
                  <wp:posOffset>409575</wp:posOffset>
                </wp:positionH>
                <wp:positionV relativeFrom="paragraph">
                  <wp:posOffset>3342005</wp:posOffset>
                </wp:positionV>
                <wp:extent cx="409575" cy="219075"/>
                <wp:effectExtent l="19050" t="19050" r="28575" b="28575"/>
                <wp:wrapNone/>
                <wp:docPr id="13" name="Taisnstūris 13"/>
                <wp:cNvGraphicFramePr/>
                <a:graphic xmlns:a="http://schemas.openxmlformats.org/drawingml/2006/main">
                  <a:graphicData uri="http://schemas.microsoft.com/office/word/2010/wordprocessingShape">
                    <wps:wsp>
                      <wps:cNvSpPr/>
                      <wps:spPr>
                        <a:xfrm>
                          <a:off x="0" y="0"/>
                          <a:ext cx="409575" cy="219075"/>
                        </a:xfrm>
                        <a:prstGeom prst="rect">
                          <a:avLst/>
                        </a:prstGeom>
                        <a:solidFill>
                          <a:schemeClr val="bg1"/>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860CA80" id="Taisnstūris 13" o:spid="_x0000_s1026" style="position:absolute;margin-left:32.25pt;margin-top:263.15pt;width:32.25pt;height:17.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" fillcolor="white [3212]" strokecolor="#8eaadb [1944]" strokeweight="3pt"/>
            </w:pict>
          </mc:Fallback>
        </mc:AlternateContent>
      </w:r>
      <w:r>
        <w:rPr>
          <w:noProof/>
          <w:lang w:eastAsia="lv-LV"/>
        </w:rPr>
        <w:drawing>
          <wp:inline distT="0" distB="0" distL="0" distR="0" wp14:anchorId="789DF006" wp14:editId="5E0E1D80">
            <wp:extent cx="3914298" cy="3295650"/>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34060" cy="3312288"/>
                    </a:xfrm>
                    <a:prstGeom prst="rect">
                      <a:avLst/>
                    </a:prstGeom>
                  </pic:spPr>
                </pic:pic>
              </a:graphicData>
            </a:graphic>
          </wp:inline>
        </w:drawing>
      </w:r>
    </w:p>
    <w:p w:rsidR="004C21CC" w:rsidRDefault="009F1964" w:rsidP="00217F7B">
      <w:pPr>
        <w:ind w:firstLine="567"/>
        <w:jc w:val="both"/>
        <w:rPr>
          <w:rFonts w:ascii="Times New Roman" w:hAnsi="Times New Roman" w:cs="Times New Roman"/>
          <w:sz w:val="24"/>
          <w:szCs w:val="32"/>
        </w:rPr>
      </w:pPr>
      <w:r>
        <w:rPr>
          <w:rFonts w:ascii="Times New Roman" w:hAnsi="Times New Roman" w:cs="Times New Roman"/>
          <w:sz w:val="24"/>
          <w:szCs w:val="32"/>
        </w:rPr>
        <w:t xml:space="preserve">                </w:t>
      </w:r>
      <w:proofErr w:type="spellStart"/>
      <w:r>
        <w:rPr>
          <w:rFonts w:ascii="Times New Roman" w:hAnsi="Times New Roman" w:cs="Times New Roman"/>
          <w:sz w:val="24"/>
          <w:szCs w:val="32"/>
        </w:rPr>
        <w:t>Lokālplānojuma</w:t>
      </w:r>
      <w:proofErr w:type="spellEnd"/>
      <w:r>
        <w:rPr>
          <w:rFonts w:ascii="Times New Roman" w:hAnsi="Times New Roman" w:cs="Times New Roman"/>
          <w:sz w:val="24"/>
          <w:szCs w:val="32"/>
        </w:rPr>
        <w:t xml:space="preserve"> teritorija</w:t>
      </w:r>
    </w:p>
    <w:p w:rsidR="005E76AA" w:rsidRPr="001559BD" w:rsidRDefault="00E01983" w:rsidP="001559BD">
      <w:pPr>
        <w:pStyle w:val="Virsraksts2"/>
        <w:shd w:val="clear" w:color="auto" w:fill="D9D9D9" w:themeFill="background1" w:themeFillShade="D9"/>
        <w:rPr>
          <w:rFonts w:ascii="Times New Roman" w:hAnsi="Times New Roman" w:cs="Times New Roman"/>
          <w:b/>
          <w:color w:val="000000" w:themeColor="text1"/>
          <w:sz w:val="28"/>
          <w:szCs w:val="28"/>
        </w:rPr>
      </w:pPr>
      <w:bookmarkStart w:id="4" w:name="_Toc457485588"/>
      <w:r w:rsidRPr="001559BD">
        <w:rPr>
          <w:rFonts w:ascii="Times New Roman" w:hAnsi="Times New Roman" w:cs="Times New Roman"/>
          <w:b/>
          <w:color w:val="000000" w:themeColor="text1"/>
          <w:sz w:val="28"/>
          <w:szCs w:val="28"/>
          <w:highlight w:val="lightGray"/>
        </w:rPr>
        <w:lastRenderedPageBreak/>
        <w:t>3</w:t>
      </w:r>
      <w:r w:rsidRPr="001559BD">
        <w:rPr>
          <w:rFonts w:ascii="Times New Roman" w:hAnsi="Times New Roman" w:cs="Times New Roman"/>
          <w:b/>
          <w:color w:val="000000" w:themeColor="text1"/>
          <w:sz w:val="28"/>
          <w:szCs w:val="28"/>
        </w:rPr>
        <w:t>.Lokālplānojuma risinājuma apraksts un detalizācijas pamatojums</w:t>
      </w:r>
      <w:bookmarkEnd w:id="4"/>
    </w:p>
    <w:p w:rsidR="001559BD" w:rsidRDefault="001559BD" w:rsidP="00E01983">
      <w:pPr>
        <w:ind w:firstLine="720"/>
        <w:jc w:val="both"/>
        <w:rPr>
          <w:rFonts w:ascii="Times New Roman" w:hAnsi="Times New Roman"/>
          <w:sz w:val="24"/>
          <w:szCs w:val="24"/>
        </w:rPr>
      </w:pPr>
    </w:p>
    <w:p w:rsidR="00E01983" w:rsidRPr="00F11A32" w:rsidRDefault="00E01983" w:rsidP="00E01983">
      <w:pPr>
        <w:ind w:firstLine="720"/>
        <w:jc w:val="both"/>
        <w:rPr>
          <w:rFonts w:ascii="Times New Roman" w:hAnsi="Times New Roman"/>
          <w:sz w:val="24"/>
          <w:szCs w:val="24"/>
        </w:rPr>
      </w:pPr>
      <w:r w:rsidRPr="00F11A32">
        <w:rPr>
          <w:rFonts w:ascii="Times New Roman" w:hAnsi="Times New Roman"/>
          <w:sz w:val="24"/>
          <w:szCs w:val="24"/>
        </w:rPr>
        <w:t xml:space="preserve">Madonas novada pašvaldībai autonomo funkciju veikšanai nepieciešams paplašināt Madonas pilsētas kapu teritoriju. Zemes vienības ar kadastra numuriem 7001-001-0163, 7001-001-1635 un 7066-001-0043 ir pieguļošā teritorija esošai kapsētas zemei. </w:t>
      </w:r>
    </w:p>
    <w:p w:rsidR="00E01983" w:rsidRPr="00F11A32" w:rsidRDefault="00E01983" w:rsidP="00B23CEB">
      <w:pPr>
        <w:ind w:firstLine="709"/>
        <w:jc w:val="both"/>
        <w:rPr>
          <w:rFonts w:ascii="Times New Roman" w:hAnsi="Times New Roman"/>
          <w:sz w:val="24"/>
          <w:szCs w:val="24"/>
        </w:rPr>
      </w:pPr>
      <w:r w:rsidRPr="00F11A32">
        <w:rPr>
          <w:rFonts w:ascii="Times New Roman" w:hAnsi="Times New Roman"/>
          <w:sz w:val="24"/>
          <w:szCs w:val="24"/>
        </w:rPr>
        <w:t xml:space="preserve">Saskaņā ar Madonas novada Teritorijas plānojumu 2013.-2025.gadiem, nekustamajam īpašumam „Lejas </w:t>
      </w:r>
      <w:proofErr w:type="spellStart"/>
      <w:r w:rsidRPr="00F11A32">
        <w:rPr>
          <w:rFonts w:ascii="Times New Roman" w:hAnsi="Times New Roman"/>
          <w:sz w:val="24"/>
          <w:szCs w:val="24"/>
        </w:rPr>
        <w:t>Zīkas</w:t>
      </w:r>
      <w:proofErr w:type="spellEnd"/>
      <w:r w:rsidRPr="00F11A32">
        <w:rPr>
          <w:rFonts w:ascii="Times New Roman" w:hAnsi="Times New Roman"/>
          <w:sz w:val="24"/>
          <w:szCs w:val="24"/>
        </w:rPr>
        <w:t xml:space="preserve">”, kadastra </w:t>
      </w:r>
      <w:proofErr w:type="spellStart"/>
      <w:r w:rsidRPr="00F11A32">
        <w:rPr>
          <w:rFonts w:ascii="Times New Roman" w:hAnsi="Times New Roman"/>
          <w:sz w:val="24"/>
          <w:szCs w:val="24"/>
        </w:rPr>
        <w:t>Nr</w:t>
      </w:r>
      <w:proofErr w:type="spellEnd"/>
      <w:r w:rsidRPr="00F11A32">
        <w:rPr>
          <w:rFonts w:ascii="Times New Roman" w:hAnsi="Times New Roman"/>
          <w:sz w:val="24"/>
          <w:szCs w:val="24"/>
        </w:rPr>
        <w:t xml:space="preserve">. 7001-001-0163, noteikta plānotā atļautā izmantošana - Dabas un apstādījumu teritorija (DA), Tehniskās apbūves teritorija (TA) un Savrupmāju dzīvojamās apbūves teritorija (DzS1). </w:t>
      </w:r>
    </w:p>
    <w:p w:rsidR="00E01983" w:rsidRPr="00F11A32" w:rsidRDefault="00E01983" w:rsidP="00E01983">
      <w:pPr>
        <w:ind w:firstLine="851"/>
        <w:jc w:val="both"/>
        <w:rPr>
          <w:rFonts w:ascii="Times New Roman" w:hAnsi="Times New Roman"/>
          <w:sz w:val="24"/>
          <w:szCs w:val="24"/>
        </w:rPr>
      </w:pPr>
      <w:r w:rsidRPr="00F11A32">
        <w:rPr>
          <w:rFonts w:ascii="Times New Roman" w:hAnsi="Times New Roman"/>
          <w:sz w:val="24"/>
          <w:szCs w:val="24"/>
        </w:rPr>
        <w:t>Nekustamajam īpašumam Lazdu iela  17, kadastra Nr. 7001-001-1635, noteikta plānotā atļautā izmantošana - Dabas un apstādījumu teritorija (DA) un Tehniskās apbūves teritorija (TA). Nekustamajam īpašumam „</w:t>
      </w:r>
      <w:proofErr w:type="spellStart"/>
      <w:r w:rsidRPr="00F11A32">
        <w:rPr>
          <w:rFonts w:ascii="Times New Roman" w:hAnsi="Times New Roman"/>
          <w:sz w:val="24"/>
          <w:szCs w:val="24"/>
        </w:rPr>
        <w:t>Priedēni</w:t>
      </w:r>
      <w:proofErr w:type="spellEnd"/>
      <w:r w:rsidRPr="00F11A32">
        <w:rPr>
          <w:rFonts w:ascii="Times New Roman" w:hAnsi="Times New Roman"/>
          <w:sz w:val="24"/>
          <w:szCs w:val="24"/>
        </w:rPr>
        <w:t xml:space="preserve">”, kadastra </w:t>
      </w:r>
      <w:proofErr w:type="spellStart"/>
      <w:r w:rsidRPr="00F11A32">
        <w:rPr>
          <w:rFonts w:ascii="Times New Roman" w:hAnsi="Times New Roman"/>
          <w:sz w:val="24"/>
          <w:szCs w:val="24"/>
        </w:rPr>
        <w:t>Nr</w:t>
      </w:r>
      <w:proofErr w:type="spellEnd"/>
      <w:r w:rsidRPr="00F11A32">
        <w:rPr>
          <w:rFonts w:ascii="Times New Roman" w:hAnsi="Times New Roman"/>
          <w:sz w:val="24"/>
          <w:szCs w:val="24"/>
        </w:rPr>
        <w:t xml:space="preserve">. 7066-001-0043, noteikta plānotā atļautā izmantošana - Dabas un apstādījumu teritorija (DA). Līdz ar to iecere par kapsētas paplašināšanu minētajos nekustamajos īpašumos šajā situācijā nav iespējama. </w:t>
      </w:r>
    </w:p>
    <w:p w:rsidR="0023473D" w:rsidRPr="006652B7" w:rsidRDefault="0023473D" w:rsidP="00946836">
      <w:pPr>
        <w:ind w:firstLine="709"/>
        <w:jc w:val="both"/>
        <w:rPr>
          <w:rFonts w:ascii="Times New Roman" w:hAnsi="Times New Roman"/>
          <w:sz w:val="24"/>
          <w:szCs w:val="24"/>
        </w:rPr>
      </w:pPr>
      <w:r w:rsidRPr="006652B7">
        <w:rPr>
          <w:rFonts w:ascii="Times New Roman" w:hAnsi="Times New Roman"/>
          <w:sz w:val="24"/>
          <w:szCs w:val="24"/>
        </w:rPr>
        <w:t xml:space="preserve">Saskaņā ar Madonas novada Ilgtspējīgas attīstības stratēģiju 2013.-2038. gadam ir noteikts stratēģiskais mērķis - </w:t>
      </w:r>
      <w:r w:rsidRPr="006652B7">
        <w:rPr>
          <w:rFonts w:ascii="Times New Roman" w:hAnsi="Times New Roman"/>
          <w:bCs/>
          <w:sz w:val="24"/>
          <w:szCs w:val="24"/>
        </w:rPr>
        <w:t>SM2 – „</w:t>
      </w:r>
      <w:r w:rsidRPr="006652B7">
        <w:rPr>
          <w:rFonts w:ascii="Times New Roman" w:hAnsi="Times New Roman"/>
          <w:sz w:val="24"/>
          <w:szCs w:val="24"/>
        </w:rPr>
        <w:t xml:space="preserve">Madonas novads – Latvijas Jaunība, Latvijas Virsotnes”, </w:t>
      </w:r>
      <w:r w:rsidRPr="006652B7">
        <w:rPr>
          <w:rFonts w:ascii="Times New Roman" w:hAnsi="Times New Roman"/>
          <w:bCs/>
          <w:sz w:val="24"/>
          <w:szCs w:val="24"/>
        </w:rPr>
        <w:t>ITP2 – „</w:t>
      </w:r>
      <w:r w:rsidRPr="006652B7">
        <w:rPr>
          <w:rFonts w:ascii="Times New Roman" w:hAnsi="Times New Roman"/>
          <w:sz w:val="24"/>
          <w:szCs w:val="24"/>
        </w:rPr>
        <w:t xml:space="preserve">Moderna, radoša dzīves, kultūras un darba vide”. </w:t>
      </w:r>
    </w:p>
    <w:p w:rsidR="0023473D" w:rsidRPr="006652B7" w:rsidRDefault="0023473D" w:rsidP="00946836">
      <w:pPr>
        <w:ind w:firstLine="709"/>
        <w:jc w:val="both"/>
        <w:rPr>
          <w:rFonts w:ascii="Times New Roman" w:hAnsi="Times New Roman"/>
          <w:b/>
          <w:sz w:val="24"/>
          <w:szCs w:val="24"/>
        </w:rPr>
      </w:pPr>
      <w:r w:rsidRPr="006652B7">
        <w:rPr>
          <w:rFonts w:ascii="Times New Roman" w:hAnsi="Times New Roman"/>
          <w:sz w:val="24"/>
          <w:szCs w:val="24"/>
        </w:rPr>
        <w:t>Saskaņā ar Madonas novada Attīstības programmu 2013.-2020. gadiem detalizējot šo minēto stratēģisko mērķi un i</w:t>
      </w:r>
      <w:r w:rsidR="00B23CEB">
        <w:rPr>
          <w:rFonts w:ascii="Times New Roman" w:hAnsi="Times New Roman"/>
          <w:sz w:val="24"/>
          <w:szCs w:val="24"/>
        </w:rPr>
        <w:t>lgtermiņa prioritāti ir noteikta</w:t>
      </w:r>
      <w:r w:rsidRPr="006652B7">
        <w:rPr>
          <w:rFonts w:ascii="Times New Roman" w:hAnsi="Times New Roman"/>
          <w:sz w:val="24"/>
          <w:szCs w:val="24"/>
        </w:rPr>
        <w:t xml:space="preserve"> vidēja termiņa prioritāte septiņiem gadiem: </w:t>
      </w:r>
      <w:r w:rsidRPr="006652B7">
        <w:rPr>
          <w:rFonts w:ascii="Times New Roman" w:eastAsia="Liberation Serif" w:hAnsi="Times New Roman"/>
          <w:bCs/>
          <w:kern w:val="2"/>
          <w:sz w:val="24"/>
          <w:szCs w:val="24"/>
          <w:lang w:eastAsia="zh-CN" w:bidi="hi-IN"/>
        </w:rPr>
        <w:t>VTP6 „</w:t>
      </w:r>
      <w:r w:rsidRPr="006652B7">
        <w:rPr>
          <w:rFonts w:ascii="Times New Roman" w:eastAsia="Liberation Serif" w:hAnsi="Times New Roman"/>
          <w:kern w:val="2"/>
          <w:sz w:val="24"/>
          <w:szCs w:val="24"/>
          <w:lang w:eastAsia="zh-CN" w:bidi="hi-IN"/>
        </w:rPr>
        <w:t xml:space="preserve">Tehniskās infrastruktūras attīstīšana”, kam noteikts Rīcības virziens </w:t>
      </w:r>
      <w:r w:rsidRPr="006652B7">
        <w:rPr>
          <w:rFonts w:ascii="Times New Roman" w:hAnsi="Times New Roman"/>
          <w:sz w:val="24"/>
          <w:szCs w:val="24"/>
        </w:rPr>
        <w:t xml:space="preserve">RV.6.4. „Pašvaldības īpašumu un novada teritorijas sakārtošana”, un uzdevums </w:t>
      </w:r>
      <w:r w:rsidRPr="006652B7">
        <w:rPr>
          <w:rFonts w:ascii="Times New Roman" w:hAnsi="Times New Roman"/>
          <w:b/>
          <w:sz w:val="24"/>
          <w:szCs w:val="24"/>
        </w:rPr>
        <w:t>U.6.4.3.: „Sakārtot un/vai paplašināt pašvaldības kapsētu infrastruktūru”.</w:t>
      </w:r>
    </w:p>
    <w:p w:rsidR="0023473D" w:rsidRDefault="0023473D" w:rsidP="0023473D">
      <w:pPr>
        <w:ind w:firstLine="720"/>
        <w:jc w:val="both"/>
        <w:rPr>
          <w:rFonts w:ascii="Times New Roman" w:hAnsi="Times New Roman"/>
          <w:sz w:val="24"/>
          <w:szCs w:val="24"/>
        </w:rPr>
      </w:pPr>
      <w:r w:rsidRPr="00F11A32">
        <w:rPr>
          <w:rFonts w:ascii="Times New Roman" w:hAnsi="Times New Roman"/>
          <w:sz w:val="24"/>
          <w:szCs w:val="24"/>
        </w:rPr>
        <w:t xml:space="preserve">Ņemot vērā augstāk minēto, Madonas pilsētas teritorijas daļai starp esošo kapsētu, Rūpniecības ielu, Lazdu ielu un zemes vienību ar kadastra Nr.7001-001-0135 (Lazdu iela 16/1;16/2;16/3) nepieciešams izstrādāt </w:t>
      </w:r>
      <w:proofErr w:type="spellStart"/>
      <w:r w:rsidRPr="00F11A32">
        <w:rPr>
          <w:rFonts w:ascii="Times New Roman" w:hAnsi="Times New Roman"/>
          <w:sz w:val="24"/>
          <w:szCs w:val="24"/>
        </w:rPr>
        <w:t>lokālplānojumu</w:t>
      </w:r>
      <w:proofErr w:type="spellEnd"/>
      <w:r w:rsidRPr="00F11A32">
        <w:rPr>
          <w:rFonts w:ascii="Times New Roman" w:hAnsi="Times New Roman"/>
          <w:sz w:val="24"/>
          <w:szCs w:val="24"/>
        </w:rPr>
        <w:t xml:space="preserve"> ar mērķi grozīt vietējās pašvaldības teritorijas plānojumu – funkcionālos zonējumus un teritorijas izmantošanas un apbūves nosacījumus, ciktāl </w:t>
      </w:r>
      <w:proofErr w:type="spellStart"/>
      <w:r w:rsidRPr="00F11A32">
        <w:rPr>
          <w:rFonts w:ascii="Times New Roman" w:hAnsi="Times New Roman"/>
          <w:sz w:val="24"/>
          <w:szCs w:val="24"/>
        </w:rPr>
        <w:t>lokālplānojums</w:t>
      </w:r>
      <w:proofErr w:type="spellEnd"/>
      <w:r w:rsidRPr="00F11A32">
        <w:rPr>
          <w:rFonts w:ascii="Times New Roman" w:hAnsi="Times New Roman"/>
          <w:sz w:val="24"/>
          <w:szCs w:val="24"/>
        </w:rPr>
        <w:t xml:space="preserve"> nebūs pretrunā ar vietējās pašvaldības ilgtspējīgas attīstības stratēģiju.</w:t>
      </w:r>
    </w:p>
    <w:p w:rsidR="00D50454" w:rsidRPr="00236222" w:rsidRDefault="00B83B55" w:rsidP="0023473D">
      <w:pPr>
        <w:ind w:firstLine="720"/>
        <w:jc w:val="both"/>
        <w:rPr>
          <w:rFonts w:ascii="Times New Roman" w:hAnsi="Times New Roman"/>
          <w:sz w:val="24"/>
          <w:szCs w:val="24"/>
        </w:rPr>
      </w:pPr>
      <w:proofErr w:type="spellStart"/>
      <w:r w:rsidRPr="00236222">
        <w:rPr>
          <w:rFonts w:ascii="Times New Roman" w:hAnsi="Times New Roman"/>
          <w:sz w:val="24"/>
          <w:szCs w:val="24"/>
        </w:rPr>
        <w:t>Lokālplānojuma</w:t>
      </w:r>
      <w:proofErr w:type="spellEnd"/>
      <w:r w:rsidRPr="00236222">
        <w:rPr>
          <w:rFonts w:ascii="Times New Roman" w:hAnsi="Times New Roman"/>
          <w:sz w:val="24"/>
          <w:szCs w:val="24"/>
        </w:rPr>
        <w:t xml:space="preserve"> teritorijā ir plānota </w:t>
      </w:r>
      <w:r w:rsidR="00B23CEB">
        <w:rPr>
          <w:rFonts w:ascii="Times New Roman" w:hAnsi="Times New Roman"/>
          <w:sz w:val="24"/>
          <w:szCs w:val="24"/>
        </w:rPr>
        <w:t xml:space="preserve">dabas apstādījumu teritorija – kapsētu teritorija. Šajā teritorijā plānota </w:t>
      </w:r>
      <w:r w:rsidRPr="00236222">
        <w:rPr>
          <w:rFonts w:ascii="Times New Roman" w:hAnsi="Times New Roman"/>
          <w:sz w:val="24"/>
          <w:szCs w:val="24"/>
        </w:rPr>
        <w:t>kapsētas un ar to funkc</w:t>
      </w:r>
      <w:r w:rsidR="00E45BAA">
        <w:rPr>
          <w:rFonts w:ascii="Times New Roman" w:hAnsi="Times New Roman"/>
          <w:sz w:val="24"/>
          <w:szCs w:val="24"/>
        </w:rPr>
        <w:t xml:space="preserve">iju saistīto ceremoniālo ēku </w:t>
      </w:r>
      <w:r w:rsidRPr="00236222">
        <w:rPr>
          <w:rFonts w:ascii="Times New Roman" w:hAnsi="Times New Roman"/>
          <w:sz w:val="24"/>
          <w:szCs w:val="24"/>
        </w:rPr>
        <w:t>apbūve</w:t>
      </w:r>
      <w:r w:rsidR="00FD530A" w:rsidRPr="00236222">
        <w:rPr>
          <w:rFonts w:ascii="Times New Roman" w:hAnsi="Times New Roman"/>
          <w:sz w:val="24"/>
          <w:szCs w:val="24"/>
        </w:rPr>
        <w:t>.</w:t>
      </w:r>
      <w:r w:rsidR="000C4FFF" w:rsidRPr="00236222">
        <w:rPr>
          <w:rFonts w:ascii="Times New Roman" w:hAnsi="Times New Roman"/>
          <w:sz w:val="24"/>
          <w:szCs w:val="24"/>
        </w:rPr>
        <w:t xml:space="preserve"> </w:t>
      </w:r>
    </w:p>
    <w:p w:rsidR="00B83B55" w:rsidRPr="00236222" w:rsidRDefault="000C4FFF" w:rsidP="0023473D">
      <w:pPr>
        <w:ind w:firstLine="720"/>
        <w:jc w:val="both"/>
        <w:rPr>
          <w:rFonts w:ascii="Times New Roman" w:hAnsi="Times New Roman"/>
          <w:sz w:val="24"/>
          <w:szCs w:val="24"/>
        </w:rPr>
      </w:pPr>
      <w:proofErr w:type="spellStart"/>
      <w:r w:rsidRPr="00236222">
        <w:rPr>
          <w:rFonts w:ascii="Times New Roman" w:hAnsi="Times New Roman"/>
          <w:sz w:val="24"/>
          <w:szCs w:val="24"/>
        </w:rPr>
        <w:t>Lokālplānojuma</w:t>
      </w:r>
      <w:proofErr w:type="spellEnd"/>
      <w:r w:rsidRPr="00236222">
        <w:rPr>
          <w:rFonts w:ascii="Times New Roman" w:hAnsi="Times New Roman"/>
          <w:sz w:val="24"/>
          <w:szCs w:val="24"/>
        </w:rPr>
        <w:t xml:space="preserve"> teritorijā ir plānoti dabas apstādījumi, kas norobežos kapsētu teritoriju no savrupmāju apbūves teritorijas.</w:t>
      </w:r>
    </w:p>
    <w:p w:rsidR="00D50454" w:rsidRPr="00236222" w:rsidRDefault="00D50454" w:rsidP="00D50454">
      <w:pPr>
        <w:jc w:val="both"/>
        <w:rPr>
          <w:rFonts w:ascii="Times New Roman" w:hAnsi="Times New Roman"/>
          <w:sz w:val="24"/>
          <w:szCs w:val="24"/>
        </w:rPr>
      </w:pPr>
      <w:r w:rsidRPr="00236222">
        <w:rPr>
          <w:rFonts w:ascii="Times New Roman" w:hAnsi="Times New Roman"/>
          <w:sz w:val="24"/>
          <w:szCs w:val="24"/>
        </w:rPr>
        <w:t xml:space="preserve">Esošās garāžu teritorija (Tehniskās apbūves teritorija) atļautā izmantošana paliek kā tehniskās apbūves teritorija, kur galvenais zemes izmantošanas veids ir inženierkomunikāciju tīklu un objektu teritorijas un ar tām saistīto ēku un būvju apbūve. </w:t>
      </w:r>
    </w:p>
    <w:p w:rsidR="00FD530A" w:rsidRDefault="00FD530A" w:rsidP="0023473D">
      <w:pPr>
        <w:ind w:firstLine="720"/>
        <w:jc w:val="both"/>
        <w:rPr>
          <w:rFonts w:ascii="Times New Roman" w:hAnsi="Times New Roman"/>
          <w:sz w:val="24"/>
          <w:szCs w:val="24"/>
        </w:rPr>
      </w:pPr>
      <w:r w:rsidRPr="00236222">
        <w:rPr>
          <w:rFonts w:ascii="Times New Roman" w:hAnsi="Times New Roman"/>
          <w:sz w:val="24"/>
          <w:szCs w:val="24"/>
        </w:rPr>
        <w:t>Kapsētu teritorijā (DA1) ir plānoti transportlīdzekļu stāvlaukumi</w:t>
      </w:r>
      <w:r w:rsidR="00703AAB">
        <w:rPr>
          <w:rFonts w:ascii="Times New Roman" w:hAnsi="Times New Roman"/>
          <w:sz w:val="24"/>
          <w:szCs w:val="24"/>
        </w:rPr>
        <w:t xml:space="preserve"> apmeklētājiem</w:t>
      </w:r>
      <w:r w:rsidRPr="00236222">
        <w:rPr>
          <w:rFonts w:ascii="Times New Roman" w:hAnsi="Times New Roman"/>
          <w:sz w:val="24"/>
          <w:szCs w:val="24"/>
        </w:rPr>
        <w:t xml:space="preserve">, norādes un laukumi atkritumu konteineru izvietošanai. </w:t>
      </w:r>
    </w:p>
    <w:p w:rsidR="002164A5" w:rsidRPr="003B668E" w:rsidRDefault="002164A5" w:rsidP="002164A5">
      <w:pPr>
        <w:rPr>
          <w:rFonts w:ascii="Times New Roman" w:hAnsi="Times New Roman" w:cs="Times New Roman"/>
        </w:rPr>
      </w:pPr>
      <w:r>
        <w:rPr>
          <w:rFonts w:ascii="Times New Roman" w:hAnsi="Times New Roman"/>
          <w:sz w:val="24"/>
          <w:szCs w:val="24"/>
        </w:rPr>
        <w:lastRenderedPageBreak/>
        <w:t xml:space="preserve">Ņemot vērā </w:t>
      </w:r>
      <w:r w:rsidRPr="003B668E">
        <w:rPr>
          <w:rFonts w:ascii="Times New Roman" w:hAnsi="Times New Roman" w:cs="Times New Roman"/>
        </w:rPr>
        <w:t>VAS “Latvijas valsts ceļi” nosacījumu</w:t>
      </w:r>
      <w:r>
        <w:rPr>
          <w:rFonts w:ascii="Times New Roman" w:hAnsi="Times New Roman" w:cs="Times New Roman"/>
        </w:rPr>
        <w:t xml:space="preserve">s </w:t>
      </w:r>
      <w:proofErr w:type="spellStart"/>
      <w:r>
        <w:rPr>
          <w:rFonts w:ascii="Times New Roman" w:hAnsi="Times New Roman" w:cs="Times New Roman"/>
        </w:rPr>
        <w:t>lokālplānojuma</w:t>
      </w:r>
      <w:proofErr w:type="spellEnd"/>
      <w:r>
        <w:rPr>
          <w:rFonts w:ascii="Times New Roman" w:hAnsi="Times New Roman" w:cs="Times New Roman"/>
        </w:rPr>
        <w:t xml:space="preserve"> teritorijā </w:t>
      </w:r>
      <w:r w:rsidRPr="003B668E">
        <w:rPr>
          <w:rFonts w:ascii="Times New Roman" w:hAnsi="Times New Roman" w:cs="Times New Roman"/>
        </w:rPr>
        <w:t xml:space="preserve"> </w:t>
      </w:r>
      <w:r>
        <w:rPr>
          <w:rFonts w:ascii="Times New Roman" w:hAnsi="Times New Roman" w:cs="Times New Roman"/>
        </w:rPr>
        <w:t xml:space="preserve">netiks plānota </w:t>
      </w:r>
      <w:r w:rsidRPr="003B668E">
        <w:rPr>
          <w:rFonts w:ascii="Times New Roman" w:hAnsi="Times New Roman" w:cs="Times New Roman"/>
        </w:rPr>
        <w:t xml:space="preserve"> jaunu piebraucamo ceļu izbūvēšanu no Madonas apbr</w:t>
      </w:r>
      <w:r>
        <w:rPr>
          <w:rFonts w:ascii="Times New Roman" w:hAnsi="Times New Roman" w:cs="Times New Roman"/>
        </w:rPr>
        <w:t xml:space="preserve">aucamā ceļa – Rūpniecības ielas un   netiks stādīti koki un apstādījumi Rūpniecības ielas sarkano līniju robežās. </w:t>
      </w:r>
    </w:p>
    <w:p w:rsidR="00FD530A" w:rsidRPr="00D50454" w:rsidRDefault="00FD530A" w:rsidP="00D50454">
      <w:pPr>
        <w:pStyle w:val="Sarakstarindkopa"/>
        <w:ind w:left="0" w:firstLine="709"/>
        <w:jc w:val="both"/>
        <w:rPr>
          <w:rFonts w:ascii="Times New Roman" w:hAnsi="Times New Roman" w:cs="Times New Roman"/>
          <w:color w:val="FF0000"/>
          <w:sz w:val="24"/>
          <w:szCs w:val="24"/>
        </w:rPr>
      </w:pPr>
      <w:r w:rsidRPr="00236222">
        <w:rPr>
          <w:rFonts w:ascii="Times New Roman" w:hAnsi="Times New Roman" w:cs="Times New Roman"/>
          <w:sz w:val="24"/>
          <w:szCs w:val="24"/>
        </w:rPr>
        <w:t xml:space="preserve">Veicot plānojuma teritorijā jebkura veida būvniecību, tai skaitā esošo ēku renovāciju un rekonstrukciju, inženierkomunikāciju, ceļu būvniecību, teritorijas labiekārtošanu un citu saimniecisko darbību, kas skar ģeodēziskā punktu aizsargjoslu, šo darbu projektētājiem ir jāveic saskaņojums: </w:t>
      </w:r>
      <w:r w:rsidR="000C4FFF" w:rsidRPr="00236222">
        <w:rPr>
          <w:rFonts w:ascii="Times New Roman" w:hAnsi="Times New Roman" w:cs="Times New Roman"/>
          <w:sz w:val="24"/>
          <w:szCs w:val="24"/>
        </w:rPr>
        <w:t>Latvijas Ģeotelpiskās informācijas a</w:t>
      </w:r>
      <w:r w:rsidRPr="00236222">
        <w:rPr>
          <w:rFonts w:ascii="Times New Roman" w:hAnsi="Times New Roman" w:cs="Times New Roman"/>
          <w:sz w:val="24"/>
          <w:szCs w:val="24"/>
        </w:rPr>
        <w:t>ģentūrā – par darbiem valsts ģeodēziskā tīkla punktu aizsargjoslā, pašvaldībā- par darbiem vietējā ģeodēziskā tīkla punktu aizsargjoslā</w:t>
      </w:r>
      <w:r w:rsidRPr="00236222">
        <w:rPr>
          <w:rFonts w:ascii="Times New Roman" w:hAnsi="Times New Roman" w:cs="Times New Roman"/>
          <w:color w:val="FF0000"/>
          <w:sz w:val="24"/>
          <w:szCs w:val="24"/>
        </w:rPr>
        <w:t>.</w:t>
      </w:r>
    </w:p>
    <w:p w:rsidR="00696A85" w:rsidRPr="006652B7" w:rsidRDefault="00E0020F" w:rsidP="00E0020F">
      <w:pPr>
        <w:ind w:firstLine="709"/>
        <w:jc w:val="both"/>
        <w:rPr>
          <w:rFonts w:ascii="Times New Roman" w:hAnsi="Times New Roman" w:cs="Times New Roman"/>
          <w:sz w:val="24"/>
          <w:szCs w:val="24"/>
        </w:rPr>
      </w:pPr>
      <w:proofErr w:type="spellStart"/>
      <w:r w:rsidRPr="006652B7">
        <w:rPr>
          <w:rFonts w:ascii="Times New Roman" w:hAnsi="Times New Roman" w:cs="Times New Roman"/>
          <w:sz w:val="24"/>
          <w:szCs w:val="24"/>
        </w:rPr>
        <w:t>Lokālplānojuma</w:t>
      </w:r>
      <w:proofErr w:type="spellEnd"/>
      <w:r w:rsidRPr="006652B7">
        <w:rPr>
          <w:rFonts w:ascii="Times New Roman" w:hAnsi="Times New Roman" w:cs="Times New Roman"/>
          <w:sz w:val="24"/>
          <w:szCs w:val="24"/>
        </w:rPr>
        <w:t xml:space="preserve"> teritoriju šķērso 20 kW </w:t>
      </w:r>
      <w:proofErr w:type="spellStart"/>
      <w:r w:rsidRPr="006652B7">
        <w:rPr>
          <w:rFonts w:ascii="Times New Roman" w:hAnsi="Times New Roman" w:cs="Times New Roman"/>
          <w:sz w:val="24"/>
          <w:szCs w:val="24"/>
        </w:rPr>
        <w:t>vidsprieguma</w:t>
      </w:r>
      <w:proofErr w:type="spellEnd"/>
      <w:r w:rsidRPr="006652B7">
        <w:rPr>
          <w:rFonts w:ascii="Times New Roman" w:hAnsi="Times New Roman" w:cs="Times New Roman"/>
          <w:sz w:val="24"/>
          <w:szCs w:val="24"/>
        </w:rPr>
        <w:t xml:space="preserve"> elektrolīnija un pa Lazdu ielu 20 kW </w:t>
      </w:r>
      <w:proofErr w:type="spellStart"/>
      <w:r w:rsidRPr="006652B7">
        <w:rPr>
          <w:rFonts w:ascii="Times New Roman" w:hAnsi="Times New Roman" w:cs="Times New Roman"/>
          <w:sz w:val="24"/>
          <w:szCs w:val="24"/>
        </w:rPr>
        <w:t>vidsprieguma</w:t>
      </w:r>
      <w:proofErr w:type="spellEnd"/>
      <w:r w:rsidRPr="006652B7">
        <w:rPr>
          <w:rFonts w:ascii="Times New Roman" w:hAnsi="Times New Roman" w:cs="Times New Roman"/>
          <w:sz w:val="24"/>
          <w:szCs w:val="24"/>
        </w:rPr>
        <w:t xml:space="preserve"> elektrokabelis.</w:t>
      </w:r>
    </w:p>
    <w:p w:rsidR="00696A85" w:rsidRPr="006652B7" w:rsidRDefault="00696A85" w:rsidP="00696A85">
      <w:pPr>
        <w:ind w:firstLine="426"/>
        <w:jc w:val="both"/>
        <w:rPr>
          <w:rFonts w:ascii="Times New Roman" w:hAnsi="Times New Roman" w:cs="Times New Roman"/>
          <w:sz w:val="24"/>
          <w:szCs w:val="24"/>
        </w:rPr>
      </w:pPr>
      <w:proofErr w:type="spellStart"/>
      <w:r w:rsidRPr="006652B7">
        <w:rPr>
          <w:rFonts w:ascii="Times New Roman" w:hAnsi="Times New Roman" w:cs="Times New Roman"/>
          <w:sz w:val="24"/>
          <w:szCs w:val="24"/>
        </w:rPr>
        <w:t>Lokālplānojuma</w:t>
      </w:r>
      <w:proofErr w:type="spellEnd"/>
      <w:r w:rsidRPr="006652B7">
        <w:rPr>
          <w:rFonts w:ascii="Times New Roman" w:hAnsi="Times New Roman" w:cs="Times New Roman"/>
          <w:sz w:val="24"/>
          <w:szCs w:val="24"/>
        </w:rPr>
        <w:t xml:space="preserve"> teritorijā ūdensapgādi un kanalizāciju paredzēt</w:t>
      </w:r>
      <w:r w:rsidR="00E0020F" w:rsidRPr="006652B7">
        <w:rPr>
          <w:rFonts w:ascii="Times New Roman" w:hAnsi="Times New Roman" w:cs="Times New Roman"/>
          <w:sz w:val="24"/>
          <w:szCs w:val="24"/>
        </w:rPr>
        <w:t>s</w:t>
      </w:r>
      <w:r w:rsidRPr="006652B7">
        <w:rPr>
          <w:rFonts w:ascii="Times New Roman" w:hAnsi="Times New Roman" w:cs="Times New Roman"/>
          <w:sz w:val="24"/>
          <w:szCs w:val="24"/>
        </w:rPr>
        <w:t xml:space="preserve">  pieslēg</w:t>
      </w:r>
      <w:r w:rsidR="00E0020F" w:rsidRPr="006652B7">
        <w:rPr>
          <w:rFonts w:ascii="Times New Roman" w:hAnsi="Times New Roman" w:cs="Times New Roman"/>
          <w:sz w:val="24"/>
          <w:szCs w:val="24"/>
        </w:rPr>
        <w:t xml:space="preserve">t  </w:t>
      </w:r>
      <w:r w:rsidRPr="006652B7">
        <w:rPr>
          <w:rFonts w:ascii="Times New Roman" w:hAnsi="Times New Roman" w:cs="Times New Roman"/>
          <w:sz w:val="24"/>
          <w:szCs w:val="24"/>
        </w:rPr>
        <w:t xml:space="preserve">pie </w:t>
      </w:r>
      <w:r w:rsidR="00703AAB">
        <w:rPr>
          <w:rFonts w:ascii="Times New Roman" w:hAnsi="Times New Roman" w:cs="Times New Roman"/>
          <w:sz w:val="24"/>
          <w:szCs w:val="24"/>
        </w:rPr>
        <w:t xml:space="preserve">esošajiem </w:t>
      </w:r>
      <w:r w:rsidRPr="006652B7">
        <w:rPr>
          <w:rFonts w:ascii="Times New Roman" w:hAnsi="Times New Roman" w:cs="Times New Roman"/>
          <w:sz w:val="24"/>
          <w:szCs w:val="24"/>
        </w:rPr>
        <w:t>pašvaldības centralizētajiem ūdensapgādes un kanalizācijas tīkliem.</w:t>
      </w:r>
    </w:p>
    <w:p w:rsidR="001B16F8" w:rsidRDefault="002E3368" w:rsidP="00E0020F">
      <w:pPr>
        <w:ind w:firstLine="709"/>
        <w:jc w:val="both"/>
        <w:rPr>
          <w:rFonts w:ascii="Times New Roman" w:hAnsi="Times New Roman" w:cs="Times New Roman"/>
          <w:sz w:val="24"/>
          <w:szCs w:val="24"/>
        </w:rPr>
      </w:pPr>
      <w:r w:rsidRPr="006652B7">
        <w:rPr>
          <w:rFonts w:ascii="Times New Roman" w:hAnsi="Times New Roman" w:cs="Times New Roman"/>
          <w:sz w:val="24"/>
          <w:szCs w:val="24"/>
        </w:rPr>
        <w:t xml:space="preserve">Jebkuru inženierkomunikāciju tīklu un būvju izbūve </w:t>
      </w:r>
      <w:r w:rsidR="00E0020F" w:rsidRPr="006652B7">
        <w:rPr>
          <w:rFonts w:ascii="Times New Roman" w:hAnsi="Times New Roman" w:cs="Times New Roman"/>
          <w:sz w:val="24"/>
          <w:szCs w:val="24"/>
        </w:rPr>
        <w:t>tiks veikta</w:t>
      </w:r>
      <w:r w:rsidRPr="006652B7">
        <w:rPr>
          <w:rFonts w:ascii="Times New Roman" w:hAnsi="Times New Roman" w:cs="Times New Roman"/>
          <w:sz w:val="24"/>
          <w:szCs w:val="24"/>
        </w:rPr>
        <w:t xml:space="preserve"> atbilstoši normatīvajos aktos noteiktajai kārtībai.</w:t>
      </w:r>
    </w:p>
    <w:p w:rsidR="00561662" w:rsidRPr="006246F8" w:rsidRDefault="00561662" w:rsidP="00561662">
      <w:pPr>
        <w:widowControl w:val="0"/>
        <w:tabs>
          <w:tab w:val="left" w:pos="284"/>
        </w:tabs>
        <w:spacing w:after="0" w:line="240" w:lineRule="auto"/>
        <w:ind w:firstLine="567"/>
        <w:jc w:val="both"/>
        <w:rPr>
          <w:rFonts w:ascii="Times New Roman" w:eastAsia="Times New Roman" w:hAnsi="Times New Roman"/>
          <w:sz w:val="24"/>
          <w:szCs w:val="24"/>
        </w:rPr>
      </w:pPr>
      <w:proofErr w:type="spellStart"/>
      <w:r>
        <w:rPr>
          <w:rFonts w:ascii="Times New Roman" w:eastAsia="Times New Roman" w:hAnsi="Times New Roman"/>
          <w:sz w:val="24"/>
          <w:szCs w:val="24"/>
        </w:rPr>
        <w:t>L</w:t>
      </w:r>
      <w:r w:rsidRPr="00C30AAA">
        <w:rPr>
          <w:rFonts w:ascii="Times New Roman" w:eastAsia="Times New Roman" w:hAnsi="Times New Roman"/>
          <w:sz w:val="24"/>
          <w:szCs w:val="24"/>
        </w:rPr>
        <w:t>okālplānojuma</w:t>
      </w:r>
      <w:proofErr w:type="spellEnd"/>
      <w:r w:rsidRPr="00C30AAA">
        <w:rPr>
          <w:rFonts w:ascii="Times New Roman" w:eastAsia="Times New Roman" w:hAnsi="Times New Roman"/>
          <w:sz w:val="24"/>
          <w:szCs w:val="24"/>
        </w:rPr>
        <w:t xml:space="preserve"> teritorijā neatrodas neviens ne valsts, ne vietējā ģeodēziskā tīkla punkts.</w:t>
      </w:r>
    </w:p>
    <w:p w:rsidR="001B16F8" w:rsidRDefault="001B16F8" w:rsidP="00E01983">
      <w:pPr>
        <w:jc w:val="center"/>
        <w:rPr>
          <w:rFonts w:ascii="Times New Roman" w:hAnsi="Times New Roman" w:cs="Times New Roman"/>
          <w:b/>
          <w:sz w:val="24"/>
          <w:szCs w:val="24"/>
        </w:rPr>
      </w:pPr>
    </w:p>
    <w:p w:rsidR="001B16F8" w:rsidRDefault="00946836" w:rsidP="00946836">
      <w:pPr>
        <w:jc w:val="both"/>
        <w:rPr>
          <w:rFonts w:ascii="Times New Roman" w:hAnsi="Times New Roman" w:cs="Times New Roman"/>
          <w:b/>
          <w:sz w:val="24"/>
          <w:szCs w:val="24"/>
        </w:rPr>
      </w:pPr>
      <w:r>
        <w:rPr>
          <w:rFonts w:ascii="Times New Roman" w:hAnsi="Times New Roman" w:cs="Times New Roman"/>
          <w:b/>
          <w:noProof/>
          <w:sz w:val="24"/>
          <w:szCs w:val="24"/>
          <w:lang w:eastAsia="lv-LV"/>
        </w:rPr>
        <w:drawing>
          <wp:inline distT="0" distB="0" distL="0" distR="0">
            <wp:extent cx="5448300" cy="3854346"/>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densunkanalizacij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1121" cy="3877565"/>
                    </a:xfrm>
                    <a:prstGeom prst="rect">
                      <a:avLst/>
                    </a:prstGeom>
                  </pic:spPr>
                </pic:pic>
              </a:graphicData>
            </a:graphic>
          </wp:inline>
        </w:drawing>
      </w:r>
    </w:p>
    <w:p w:rsidR="001B16F8" w:rsidRPr="00236222" w:rsidRDefault="00946836" w:rsidP="00236222">
      <w:pPr>
        <w:pStyle w:val="Sarakstarindkopa"/>
        <w:numPr>
          <w:ilvl w:val="0"/>
          <w:numId w:val="8"/>
        </w:numPr>
        <w:jc w:val="center"/>
        <w:rPr>
          <w:rFonts w:ascii="Times New Roman" w:hAnsi="Times New Roman" w:cs="Times New Roman"/>
          <w:sz w:val="24"/>
          <w:szCs w:val="24"/>
        </w:rPr>
      </w:pPr>
      <w:r w:rsidRPr="00236222">
        <w:rPr>
          <w:rFonts w:ascii="Times New Roman" w:hAnsi="Times New Roman" w:cs="Times New Roman"/>
          <w:sz w:val="24"/>
          <w:szCs w:val="24"/>
        </w:rPr>
        <w:t xml:space="preserve">attēls </w:t>
      </w:r>
      <w:r w:rsidR="00696A85" w:rsidRPr="00236222">
        <w:rPr>
          <w:rFonts w:ascii="Times New Roman" w:hAnsi="Times New Roman" w:cs="Times New Roman"/>
          <w:sz w:val="24"/>
          <w:szCs w:val="24"/>
        </w:rPr>
        <w:t>Esošās inženierkomunikācijas</w:t>
      </w:r>
    </w:p>
    <w:p w:rsidR="001B16F8" w:rsidRDefault="001B16F8" w:rsidP="00E01983">
      <w:pPr>
        <w:jc w:val="center"/>
        <w:rPr>
          <w:rFonts w:ascii="Times New Roman" w:hAnsi="Times New Roman" w:cs="Times New Roman"/>
          <w:b/>
          <w:sz w:val="24"/>
          <w:szCs w:val="24"/>
        </w:rPr>
      </w:pPr>
    </w:p>
    <w:p w:rsidR="00AA1AF3" w:rsidRPr="00B60AF9" w:rsidRDefault="00AA1AF3" w:rsidP="00AA1AF3">
      <w:pPr>
        <w:ind w:firstLine="851"/>
        <w:jc w:val="both"/>
        <w:rPr>
          <w:rFonts w:ascii="Times New Roman" w:hAnsi="Times New Roman" w:cs="Times New Roman"/>
          <w:sz w:val="24"/>
          <w:szCs w:val="24"/>
        </w:rPr>
      </w:pPr>
      <w:r w:rsidRPr="00B60AF9">
        <w:rPr>
          <w:rFonts w:ascii="Times New Roman" w:hAnsi="Times New Roman" w:cs="Times New Roman"/>
          <w:sz w:val="24"/>
          <w:szCs w:val="24"/>
        </w:rPr>
        <w:t xml:space="preserve">Saskaņā ar izstrādāto Madonas novada pašvaldības </w:t>
      </w:r>
      <w:proofErr w:type="spellStart"/>
      <w:r w:rsidRPr="00B60AF9">
        <w:rPr>
          <w:rFonts w:ascii="Times New Roman" w:hAnsi="Times New Roman" w:cs="Times New Roman"/>
          <w:sz w:val="24"/>
          <w:szCs w:val="24"/>
        </w:rPr>
        <w:t>lokālplānojuma</w:t>
      </w:r>
      <w:proofErr w:type="spellEnd"/>
      <w:proofErr w:type="gramStart"/>
      <w:r w:rsidRPr="00B60AF9">
        <w:rPr>
          <w:rFonts w:ascii="Times New Roman" w:hAnsi="Times New Roman" w:cs="Times New Roman"/>
          <w:sz w:val="24"/>
          <w:szCs w:val="24"/>
        </w:rPr>
        <w:t xml:space="preserve">  </w:t>
      </w:r>
      <w:proofErr w:type="gramEnd"/>
      <w:r w:rsidRPr="00B60AF9">
        <w:rPr>
          <w:rFonts w:ascii="Times New Roman" w:hAnsi="Times New Roman" w:cs="Times New Roman"/>
          <w:sz w:val="24"/>
          <w:szCs w:val="24"/>
        </w:rPr>
        <w:t xml:space="preserve">“Madonas novada Madonas pilsētas teritorijas daļai starp esošo kapsētu, Rūpniecības </w:t>
      </w:r>
      <w:r w:rsidRPr="00B60AF9">
        <w:rPr>
          <w:rFonts w:ascii="Times New Roman" w:hAnsi="Times New Roman" w:cs="Times New Roman"/>
          <w:sz w:val="24"/>
          <w:szCs w:val="24"/>
        </w:rPr>
        <w:lastRenderedPageBreak/>
        <w:t>ielu, Lazdu ielu un zemes vienību ar kadastra Nr. 7001-001-0135 (Lazdu iela 16/1;16/2;16/3)”  redakciju tiek noteiktas funkcionālās zonas dabas apstādījumu teritorijas ar īpašiem noteikumiem (DA1) kapsētu teritorijas un Tehniskās apbūves (TA) teritorijas. Un savrupmāju apbūves teritorija (DzS1).</w:t>
      </w:r>
    </w:p>
    <w:p w:rsidR="00AA1AF3" w:rsidRPr="00B60AF9" w:rsidRDefault="00AA1AF3" w:rsidP="00AA1AF3">
      <w:pPr>
        <w:jc w:val="both"/>
        <w:rPr>
          <w:rFonts w:ascii="Times New Roman" w:hAnsi="Times New Roman" w:cs="Times New Roman"/>
          <w:sz w:val="24"/>
          <w:szCs w:val="24"/>
        </w:rPr>
      </w:pPr>
      <w:r w:rsidRPr="00B60AF9">
        <w:rPr>
          <w:rFonts w:ascii="Times New Roman" w:hAnsi="Times New Roman" w:cs="Times New Roman"/>
          <w:b/>
          <w:sz w:val="24"/>
          <w:szCs w:val="24"/>
        </w:rPr>
        <w:t>1. Dabas un apstādījumu teritorija (DA)</w:t>
      </w:r>
      <w:r w:rsidRPr="00B60AF9">
        <w:rPr>
          <w:rFonts w:ascii="Times New Roman" w:hAnsi="Times New Roman" w:cs="Times New Roman"/>
          <w:sz w:val="24"/>
          <w:szCs w:val="24"/>
        </w:rPr>
        <w:t xml:space="preserve"> ir sabiedrībai brīvi pieejamas dabas vai daļēji pārveidotas un apbūvētas teritorijas ar īpašu kultūrvēsturisko, ekoloģisko un estētisko nozīmi rekreācijas, tūrisma aktivitāšu vai kvalitatīvas dabas vides nodrošināšanai, kā arī vietas ar specifiskām funkcijām, kurām nepieciešama regulāra kopšana. </w:t>
      </w:r>
    </w:p>
    <w:p w:rsidR="00AA1AF3" w:rsidRPr="00B60AF9" w:rsidRDefault="00AA1AF3" w:rsidP="00AA1AF3">
      <w:pPr>
        <w:jc w:val="both"/>
        <w:rPr>
          <w:rFonts w:ascii="Times New Roman" w:hAnsi="Times New Roman" w:cs="Times New Roman"/>
          <w:sz w:val="24"/>
          <w:szCs w:val="24"/>
        </w:rPr>
      </w:pPr>
      <w:r w:rsidRPr="00B60AF9">
        <w:rPr>
          <w:rFonts w:ascii="Times New Roman" w:hAnsi="Times New Roman" w:cs="Times New Roman"/>
          <w:sz w:val="24"/>
          <w:szCs w:val="24"/>
        </w:rPr>
        <w:t>2. Vietas ar īpašiem noteikumiem: 1) DA1 - kapsētu teritorijas.</w:t>
      </w:r>
    </w:p>
    <w:p w:rsidR="00AA1AF3" w:rsidRPr="00B60AF9" w:rsidRDefault="00AA1AF3" w:rsidP="00AA1AF3">
      <w:pPr>
        <w:jc w:val="both"/>
        <w:rPr>
          <w:rFonts w:ascii="Times New Roman" w:hAnsi="Times New Roman" w:cs="Times New Roman"/>
          <w:sz w:val="24"/>
          <w:szCs w:val="24"/>
        </w:rPr>
      </w:pPr>
      <w:r w:rsidRPr="00B60AF9">
        <w:rPr>
          <w:rFonts w:ascii="Times New Roman" w:hAnsi="Times New Roman" w:cs="Times New Roman"/>
          <w:sz w:val="24"/>
          <w:szCs w:val="24"/>
        </w:rPr>
        <w:t xml:space="preserve"> 3. Galvenā atļautā izmantošana:</w:t>
      </w:r>
    </w:p>
    <w:p w:rsidR="00AA1AF3" w:rsidRPr="00B60AF9" w:rsidRDefault="00AA1AF3" w:rsidP="00AA1AF3">
      <w:pPr>
        <w:ind w:left="1134"/>
        <w:jc w:val="both"/>
        <w:rPr>
          <w:rFonts w:ascii="Times New Roman" w:hAnsi="Times New Roman" w:cs="Times New Roman"/>
          <w:sz w:val="24"/>
          <w:szCs w:val="24"/>
        </w:rPr>
      </w:pPr>
      <w:r w:rsidRPr="00B60AF9">
        <w:rPr>
          <w:rFonts w:ascii="Times New Roman" w:hAnsi="Times New Roman" w:cs="Times New Roman"/>
          <w:sz w:val="24"/>
          <w:szCs w:val="24"/>
        </w:rPr>
        <w:t xml:space="preserve"> 1) sabiedriskie apstādījumi; </w:t>
      </w:r>
    </w:p>
    <w:p w:rsidR="00AA1AF3" w:rsidRPr="00B60AF9" w:rsidRDefault="00AA1AF3" w:rsidP="00AA1AF3">
      <w:pPr>
        <w:ind w:left="1134"/>
        <w:jc w:val="both"/>
        <w:rPr>
          <w:rFonts w:ascii="Times New Roman" w:hAnsi="Times New Roman" w:cs="Times New Roman"/>
          <w:sz w:val="24"/>
          <w:szCs w:val="24"/>
        </w:rPr>
      </w:pPr>
      <w:r w:rsidRPr="00B60AF9">
        <w:rPr>
          <w:rFonts w:ascii="Times New Roman" w:hAnsi="Times New Roman" w:cs="Times New Roman"/>
          <w:sz w:val="24"/>
          <w:szCs w:val="24"/>
        </w:rPr>
        <w:t xml:space="preserve">2) parki, </w:t>
      </w:r>
      <w:proofErr w:type="spellStart"/>
      <w:r w:rsidRPr="00B60AF9">
        <w:rPr>
          <w:rFonts w:ascii="Times New Roman" w:hAnsi="Times New Roman" w:cs="Times New Roman"/>
          <w:sz w:val="24"/>
          <w:szCs w:val="24"/>
        </w:rPr>
        <w:t>mežaparki</w:t>
      </w:r>
      <w:proofErr w:type="spellEnd"/>
      <w:r w:rsidRPr="00B60AF9">
        <w:rPr>
          <w:rFonts w:ascii="Times New Roman" w:hAnsi="Times New Roman" w:cs="Times New Roman"/>
          <w:sz w:val="24"/>
          <w:szCs w:val="24"/>
        </w:rPr>
        <w:t xml:space="preserve"> un skvēri; </w:t>
      </w:r>
    </w:p>
    <w:p w:rsidR="00AA1AF3" w:rsidRPr="00B60AF9" w:rsidRDefault="00AA1AF3" w:rsidP="00AA1AF3">
      <w:pPr>
        <w:ind w:left="1134"/>
        <w:jc w:val="both"/>
        <w:rPr>
          <w:rFonts w:ascii="Times New Roman" w:hAnsi="Times New Roman" w:cs="Times New Roman"/>
          <w:sz w:val="24"/>
          <w:szCs w:val="24"/>
        </w:rPr>
      </w:pPr>
      <w:r w:rsidRPr="00B60AF9">
        <w:rPr>
          <w:rFonts w:ascii="Times New Roman" w:hAnsi="Times New Roman" w:cs="Times New Roman"/>
          <w:sz w:val="24"/>
          <w:szCs w:val="24"/>
        </w:rPr>
        <w:t xml:space="preserve">3) labiekārtota atpūtas vieta; </w:t>
      </w:r>
    </w:p>
    <w:p w:rsidR="00AA1AF3" w:rsidRPr="00B60AF9" w:rsidRDefault="00AA1AF3" w:rsidP="00AA1AF3">
      <w:pPr>
        <w:ind w:left="1134"/>
        <w:jc w:val="both"/>
        <w:rPr>
          <w:rFonts w:ascii="Times New Roman" w:hAnsi="Times New Roman" w:cs="Times New Roman"/>
          <w:sz w:val="24"/>
          <w:szCs w:val="24"/>
        </w:rPr>
      </w:pPr>
      <w:r w:rsidRPr="00B60AF9">
        <w:rPr>
          <w:rFonts w:ascii="Times New Roman" w:hAnsi="Times New Roman" w:cs="Times New Roman"/>
          <w:sz w:val="24"/>
          <w:szCs w:val="24"/>
        </w:rPr>
        <w:t>4) labiekārtojuma objekti un infrastruktūra (soliņi, galdi, atkritumu urnas, pārģērbšanās kabīnes, apgaismes ķermeņi, norādes, gājēju un veloceliņi, laipas, tiltiņi u.tml.);</w:t>
      </w:r>
    </w:p>
    <w:p w:rsidR="00AA1AF3" w:rsidRPr="00B60AF9" w:rsidRDefault="00AA1AF3" w:rsidP="00AA1AF3">
      <w:pPr>
        <w:ind w:left="1134"/>
        <w:jc w:val="both"/>
        <w:rPr>
          <w:rFonts w:ascii="Times New Roman" w:hAnsi="Times New Roman" w:cs="Times New Roman"/>
          <w:sz w:val="24"/>
          <w:szCs w:val="24"/>
        </w:rPr>
      </w:pPr>
      <w:r w:rsidRPr="00B60AF9">
        <w:rPr>
          <w:rFonts w:ascii="Times New Roman" w:hAnsi="Times New Roman" w:cs="Times New Roman"/>
          <w:sz w:val="24"/>
          <w:szCs w:val="24"/>
        </w:rPr>
        <w:t xml:space="preserve"> 5) dabas takas; </w:t>
      </w:r>
    </w:p>
    <w:p w:rsidR="00AA1AF3" w:rsidRPr="00B60AF9" w:rsidRDefault="00AA1AF3" w:rsidP="00AA1AF3">
      <w:pPr>
        <w:ind w:left="1134"/>
        <w:jc w:val="both"/>
        <w:rPr>
          <w:rFonts w:ascii="Times New Roman" w:hAnsi="Times New Roman" w:cs="Times New Roman"/>
          <w:sz w:val="24"/>
          <w:szCs w:val="24"/>
        </w:rPr>
      </w:pPr>
      <w:r w:rsidRPr="00B60AF9">
        <w:rPr>
          <w:rFonts w:ascii="Times New Roman" w:hAnsi="Times New Roman" w:cs="Times New Roman"/>
          <w:sz w:val="24"/>
          <w:szCs w:val="24"/>
        </w:rPr>
        <w:t xml:space="preserve">6) tūrisma, rekreācijas un sporta infrastruktūras objekti (Kempingi, telšu vietas, bērnu rotaļu laukumi, atklāti sporta spēļu laukumi, slidotavas, slēpošanas trases u.tml.); </w:t>
      </w:r>
    </w:p>
    <w:p w:rsidR="00AA1AF3" w:rsidRPr="00B60AF9" w:rsidRDefault="00AA1AF3" w:rsidP="00AA1AF3">
      <w:pPr>
        <w:ind w:left="1134"/>
        <w:jc w:val="both"/>
        <w:rPr>
          <w:rFonts w:ascii="Times New Roman" w:hAnsi="Times New Roman" w:cs="Times New Roman"/>
          <w:sz w:val="24"/>
          <w:szCs w:val="24"/>
        </w:rPr>
      </w:pPr>
      <w:r w:rsidRPr="00B60AF9">
        <w:rPr>
          <w:rFonts w:ascii="Times New Roman" w:hAnsi="Times New Roman" w:cs="Times New Roman"/>
          <w:sz w:val="24"/>
          <w:szCs w:val="24"/>
        </w:rPr>
        <w:t xml:space="preserve">7) ar rekreāciju, tūrismu un sportu saistītas būves un objekti (t.sk. brīvdabas estrāde), kas nodrošina teritorijas funkcionēšanu; </w:t>
      </w:r>
    </w:p>
    <w:p w:rsidR="00AA1AF3" w:rsidRPr="00B60AF9" w:rsidRDefault="00AA1AF3" w:rsidP="00AA1AF3">
      <w:pPr>
        <w:ind w:left="1134"/>
        <w:jc w:val="both"/>
        <w:rPr>
          <w:rFonts w:ascii="Times New Roman" w:hAnsi="Times New Roman" w:cs="Times New Roman"/>
          <w:sz w:val="24"/>
          <w:szCs w:val="24"/>
        </w:rPr>
      </w:pPr>
      <w:r w:rsidRPr="00B60AF9">
        <w:rPr>
          <w:rFonts w:ascii="Times New Roman" w:hAnsi="Times New Roman" w:cs="Times New Roman"/>
          <w:sz w:val="24"/>
          <w:szCs w:val="24"/>
        </w:rPr>
        <w:t xml:space="preserve">8) īslaicīgas lietošanas būves (kioski, publiskās tualetes u.tml.), mazās arhitektūras formas, specifiskas atrakcijas, ja tās nav pretrunā konkrētās </w:t>
      </w:r>
      <w:proofErr w:type="spellStart"/>
      <w:r w:rsidRPr="00B60AF9">
        <w:rPr>
          <w:rFonts w:ascii="Times New Roman" w:hAnsi="Times New Roman" w:cs="Times New Roman"/>
          <w:sz w:val="24"/>
          <w:szCs w:val="24"/>
        </w:rPr>
        <w:t>zaļumvietas</w:t>
      </w:r>
      <w:proofErr w:type="spellEnd"/>
      <w:r w:rsidRPr="00B60AF9">
        <w:rPr>
          <w:rFonts w:ascii="Times New Roman" w:hAnsi="Times New Roman" w:cs="Times New Roman"/>
          <w:sz w:val="24"/>
          <w:szCs w:val="24"/>
        </w:rPr>
        <w:t xml:space="preserve"> izveidošanas mērķiem; </w:t>
      </w:r>
    </w:p>
    <w:p w:rsidR="00AA1AF3" w:rsidRPr="00B60AF9" w:rsidRDefault="00AA1AF3" w:rsidP="00AA1AF3">
      <w:pPr>
        <w:ind w:left="1134"/>
        <w:jc w:val="both"/>
        <w:rPr>
          <w:rFonts w:ascii="Times New Roman" w:hAnsi="Times New Roman" w:cs="Times New Roman"/>
          <w:sz w:val="24"/>
          <w:szCs w:val="24"/>
        </w:rPr>
      </w:pPr>
      <w:r w:rsidRPr="00B60AF9">
        <w:rPr>
          <w:rFonts w:ascii="Times New Roman" w:hAnsi="Times New Roman" w:cs="Times New Roman"/>
          <w:sz w:val="24"/>
          <w:szCs w:val="24"/>
        </w:rPr>
        <w:t xml:space="preserve">9) skatu tornis, skatu laukums; </w:t>
      </w:r>
    </w:p>
    <w:p w:rsidR="00AA1AF3" w:rsidRPr="00B60AF9" w:rsidRDefault="00AA1AF3" w:rsidP="00AA1AF3">
      <w:pPr>
        <w:ind w:left="1134"/>
        <w:jc w:val="both"/>
        <w:rPr>
          <w:rFonts w:ascii="Times New Roman" w:hAnsi="Times New Roman" w:cs="Times New Roman"/>
          <w:sz w:val="24"/>
          <w:szCs w:val="24"/>
        </w:rPr>
      </w:pPr>
      <w:r w:rsidRPr="00B60AF9">
        <w:rPr>
          <w:rFonts w:ascii="Times New Roman" w:hAnsi="Times New Roman" w:cs="Times New Roman"/>
          <w:sz w:val="24"/>
          <w:szCs w:val="24"/>
        </w:rPr>
        <w:t xml:space="preserve">10) autostāvvietas, kas nepieciešamas teritorijas funkcionēšanai; </w:t>
      </w:r>
    </w:p>
    <w:p w:rsidR="00AA1AF3" w:rsidRPr="00B60AF9" w:rsidRDefault="00AA1AF3" w:rsidP="00AA1AF3">
      <w:pPr>
        <w:ind w:left="1134"/>
        <w:jc w:val="both"/>
        <w:rPr>
          <w:rFonts w:ascii="Times New Roman" w:hAnsi="Times New Roman" w:cs="Times New Roman"/>
          <w:sz w:val="24"/>
          <w:szCs w:val="24"/>
        </w:rPr>
      </w:pPr>
      <w:r w:rsidRPr="00B60AF9">
        <w:rPr>
          <w:rFonts w:ascii="Times New Roman" w:hAnsi="Times New Roman" w:cs="Times New Roman"/>
          <w:sz w:val="24"/>
          <w:szCs w:val="24"/>
        </w:rPr>
        <w:t xml:space="preserve">11) kapsētas un ar to funkciju saistīto ceremoniālo ēku (atļautas tikai DA1 (kapsētu) teritorijā); </w:t>
      </w:r>
    </w:p>
    <w:p w:rsidR="00AA1AF3" w:rsidRPr="00B60AF9" w:rsidRDefault="00AA1AF3" w:rsidP="00AA1AF3">
      <w:pPr>
        <w:ind w:left="1134"/>
        <w:jc w:val="both"/>
        <w:rPr>
          <w:rFonts w:ascii="Times New Roman" w:hAnsi="Times New Roman" w:cs="Times New Roman"/>
          <w:sz w:val="24"/>
          <w:szCs w:val="24"/>
        </w:rPr>
      </w:pPr>
      <w:r w:rsidRPr="00B60AF9">
        <w:rPr>
          <w:rFonts w:ascii="Times New Roman" w:hAnsi="Times New Roman" w:cs="Times New Roman"/>
          <w:sz w:val="24"/>
          <w:szCs w:val="24"/>
        </w:rPr>
        <w:t xml:space="preserve">12) pludmales un dabiskās krastmalas; </w:t>
      </w:r>
    </w:p>
    <w:p w:rsidR="00AA1AF3" w:rsidRPr="00B60AF9" w:rsidRDefault="00AA1AF3" w:rsidP="00AA1AF3">
      <w:pPr>
        <w:ind w:left="1134"/>
        <w:jc w:val="both"/>
        <w:rPr>
          <w:rFonts w:ascii="Times New Roman" w:hAnsi="Times New Roman" w:cs="Times New Roman"/>
          <w:sz w:val="24"/>
          <w:szCs w:val="24"/>
        </w:rPr>
      </w:pPr>
      <w:r w:rsidRPr="00B60AF9">
        <w:rPr>
          <w:rFonts w:ascii="Times New Roman" w:hAnsi="Times New Roman" w:cs="Times New Roman"/>
          <w:sz w:val="24"/>
          <w:szCs w:val="24"/>
        </w:rPr>
        <w:t xml:space="preserve">13) </w:t>
      </w:r>
      <w:proofErr w:type="spellStart"/>
      <w:r w:rsidRPr="00B60AF9">
        <w:rPr>
          <w:rFonts w:ascii="Times New Roman" w:hAnsi="Times New Roman" w:cs="Times New Roman"/>
          <w:sz w:val="24"/>
          <w:szCs w:val="24"/>
        </w:rPr>
        <w:t>aizsargstādījumi</w:t>
      </w:r>
      <w:proofErr w:type="spellEnd"/>
      <w:r w:rsidRPr="00B60AF9">
        <w:rPr>
          <w:rFonts w:ascii="Times New Roman" w:hAnsi="Times New Roman" w:cs="Times New Roman"/>
          <w:sz w:val="24"/>
          <w:szCs w:val="24"/>
        </w:rPr>
        <w:t xml:space="preserve"> (sanitārās aizsargjoslas, vēja, trokšņa, maskējošie </w:t>
      </w:r>
      <w:proofErr w:type="spellStart"/>
      <w:r w:rsidRPr="00B60AF9">
        <w:rPr>
          <w:rFonts w:ascii="Times New Roman" w:hAnsi="Times New Roman" w:cs="Times New Roman"/>
          <w:sz w:val="24"/>
          <w:szCs w:val="24"/>
        </w:rPr>
        <w:t>aizsargstādījumi</w:t>
      </w:r>
      <w:proofErr w:type="spellEnd"/>
      <w:r w:rsidRPr="00B60AF9">
        <w:rPr>
          <w:rFonts w:ascii="Times New Roman" w:hAnsi="Times New Roman" w:cs="Times New Roman"/>
          <w:sz w:val="24"/>
          <w:szCs w:val="24"/>
        </w:rPr>
        <w:t xml:space="preserve"> </w:t>
      </w:r>
      <w:proofErr w:type="spellStart"/>
      <w:r w:rsidRPr="00B60AF9">
        <w:rPr>
          <w:rFonts w:ascii="Times New Roman" w:hAnsi="Times New Roman" w:cs="Times New Roman"/>
          <w:sz w:val="24"/>
          <w:szCs w:val="24"/>
        </w:rPr>
        <w:t>u.tml</w:t>
      </w:r>
      <w:proofErr w:type="spellEnd"/>
      <w:r w:rsidRPr="00B60AF9">
        <w:rPr>
          <w:rFonts w:ascii="Times New Roman" w:hAnsi="Times New Roman" w:cs="Times New Roman"/>
          <w:sz w:val="24"/>
          <w:szCs w:val="24"/>
        </w:rPr>
        <w:t xml:space="preserve">.); 14) teritorijas labiekārtojuma infrastruktūras elementi (dabas, atpūtas un izziņu takas, laipas u.tml.). </w:t>
      </w:r>
    </w:p>
    <w:p w:rsidR="00AA1AF3" w:rsidRPr="00B60AF9" w:rsidRDefault="00AA1AF3" w:rsidP="00AA1AF3">
      <w:pPr>
        <w:jc w:val="both"/>
        <w:rPr>
          <w:rFonts w:ascii="Times New Roman" w:hAnsi="Times New Roman" w:cs="Times New Roman"/>
          <w:sz w:val="24"/>
          <w:szCs w:val="24"/>
        </w:rPr>
      </w:pPr>
      <w:r w:rsidRPr="00B60AF9">
        <w:rPr>
          <w:rFonts w:ascii="Times New Roman" w:hAnsi="Times New Roman" w:cs="Times New Roman"/>
          <w:sz w:val="24"/>
          <w:szCs w:val="24"/>
        </w:rPr>
        <w:t xml:space="preserve">4. Atļautā </w:t>
      </w:r>
      <w:proofErr w:type="spellStart"/>
      <w:r w:rsidRPr="00B60AF9">
        <w:rPr>
          <w:rFonts w:ascii="Times New Roman" w:hAnsi="Times New Roman" w:cs="Times New Roman"/>
          <w:sz w:val="24"/>
          <w:szCs w:val="24"/>
        </w:rPr>
        <w:t>papildizmantošana</w:t>
      </w:r>
      <w:proofErr w:type="spellEnd"/>
      <w:r w:rsidRPr="00B60AF9">
        <w:rPr>
          <w:rFonts w:ascii="Times New Roman" w:hAnsi="Times New Roman" w:cs="Times New Roman"/>
          <w:sz w:val="24"/>
          <w:szCs w:val="24"/>
        </w:rPr>
        <w:t xml:space="preserve">: 10% </w:t>
      </w:r>
    </w:p>
    <w:p w:rsidR="00AA1AF3" w:rsidRPr="00B60AF9" w:rsidRDefault="00AA1AF3" w:rsidP="00AA1AF3">
      <w:pPr>
        <w:ind w:left="1134"/>
        <w:jc w:val="both"/>
        <w:rPr>
          <w:rFonts w:ascii="Times New Roman" w:hAnsi="Times New Roman" w:cs="Times New Roman"/>
          <w:sz w:val="24"/>
          <w:szCs w:val="24"/>
        </w:rPr>
      </w:pPr>
      <w:r w:rsidRPr="00B60AF9">
        <w:rPr>
          <w:rFonts w:ascii="Times New Roman" w:hAnsi="Times New Roman" w:cs="Times New Roman"/>
          <w:sz w:val="24"/>
          <w:szCs w:val="24"/>
        </w:rPr>
        <w:t xml:space="preserve">1) tirdzniecības un/ vai pakalpojumu objekts; </w:t>
      </w:r>
    </w:p>
    <w:p w:rsidR="00AA1AF3" w:rsidRPr="00B60AF9" w:rsidRDefault="00AA1AF3" w:rsidP="00AA1AF3">
      <w:pPr>
        <w:ind w:left="1134"/>
        <w:jc w:val="both"/>
        <w:rPr>
          <w:rFonts w:ascii="Times New Roman" w:hAnsi="Times New Roman" w:cs="Times New Roman"/>
          <w:sz w:val="24"/>
          <w:szCs w:val="24"/>
        </w:rPr>
      </w:pPr>
      <w:r w:rsidRPr="00B60AF9">
        <w:rPr>
          <w:rFonts w:ascii="Times New Roman" w:hAnsi="Times New Roman" w:cs="Times New Roman"/>
          <w:sz w:val="24"/>
          <w:szCs w:val="24"/>
        </w:rPr>
        <w:t>2) saimniecības ēkas un palīgēkas līdz 25 m2 ;</w:t>
      </w:r>
    </w:p>
    <w:p w:rsidR="00AA1AF3" w:rsidRPr="00B60AF9" w:rsidRDefault="00AA1AF3" w:rsidP="00AA1AF3">
      <w:pPr>
        <w:ind w:left="1134"/>
        <w:jc w:val="both"/>
        <w:rPr>
          <w:rFonts w:ascii="Times New Roman" w:hAnsi="Times New Roman" w:cs="Times New Roman"/>
          <w:sz w:val="24"/>
          <w:szCs w:val="24"/>
        </w:rPr>
      </w:pPr>
      <w:r w:rsidRPr="00B60AF9">
        <w:rPr>
          <w:rFonts w:ascii="Times New Roman" w:hAnsi="Times New Roman" w:cs="Times New Roman"/>
          <w:sz w:val="24"/>
          <w:szCs w:val="24"/>
        </w:rPr>
        <w:lastRenderedPageBreak/>
        <w:t xml:space="preserve"> 3) sakņu dārzs; </w:t>
      </w:r>
    </w:p>
    <w:p w:rsidR="00AA1AF3" w:rsidRPr="00B60AF9" w:rsidRDefault="00AA1AF3" w:rsidP="00AA1AF3">
      <w:pPr>
        <w:ind w:left="1134"/>
        <w:jc w:val="both"/>
        <w:rPr>
          <w:rFonts w:ascii="Times New Roman" w:hAnsi="Times New Roman" w:cs="Times New Roman"/>
          <w:sz w:val="24"/>
          <w:szCs w:val="24"/>
        </w:rPr>
      </w:pPr>
      <w:r w:rsidRPr="00B60AF9">
        <w:rPr>
          <w:rFonts w:ascii="Times New Roman" w:hAnsi="Times New Roman" w:cs="Times New Roman"/>
          <w:sz w:val="24"/>
          <w:szCs w:val="24"/>
        </w:rPr>
        <w:t>4) dīķsaimniecība.</w:t>
      </w:r>
    </w:p>
    <w:p w:rsidR="00AA1AF3" w:rsidRPr="00B60AF9" w:rsidRDefault="00AA1AF3" w:rsidP="00AA1AF3">
      <w:pPr>
        <w:jc w:val="both"/>
        <w:rPr>
          <w:rFonts w:ascii="Times New Roman" w:hAnsi="Times New Roman" w:cs="Times New Roman"/>
          <w:sz w:val="24"/>
          <w:szCs w:val="24"/>
        </w:rPr>
      </w:pPr>
      <w:r w:rsidRPr="00B60AF9">
        <w:rPr>
          <w:rFonts w:ascii="Times New Roman" w:hAnsi="Times New Roman" w:cs="Times New Roman"/>
          <w:sz w:val="24"/>
          <w:szCs w:val="24"/>
        </w:rPr>
        <w:t xml:space="preserve"> 5. Jaunveidojamās zemes vienības minimālā platība: pēc funkcionālās nepieciešamības. </w:t>
      </w:r>
    </w:p>
    <w:p w:rsidR="00AA1AF3" w:rsidRPr="00B60AF9" w:rsidRDefault="00AA1AF3" w:rsidP="00AA1AF3">
      <w:pPr>
        <w:jc w:val="both"/>
        <w:rPr>
          <w:rFonts w:ascii="Times New Roman" w:hAnsi="Times New Roman" w:cs="Times New Roman"/>
          <w:sz w:val="24"/>
          <w:szCs w:val="24"/>
        </w:rPr>
      </w:pPr>
      <w:r w:rsidRPr="00B60AF9">
        <w:rPr>
          <w:rFonts w:ascii="Times New Roman" w:hAnsi="Times New Roman" w:cs="Times New Roman"/>
          <w:sz w:val="24"/>
          <w:szCs w:val="24"/>
        </w:rPr>
        <w:t xml:space="preserve">6. Maksimālais apbūves blīvums 10% </w:t>
      </w:r>
    </w:p>
    <w:p w:rsidR="00AA1AF3" w:rsidRPr="00B60AF9" w:rsidRDefault="00AA1AF3" w:rsidP="00AA1AF3">
      <w:pPr>
        <w:jc w:val="both"/>
        <w:rPr>
          <w:rFonts w:ascii="Times New Roman" w:hAnsi="Times New Roman" w:cs="Times New Roman"/>
          <w:sz w:val="24"/>
          <w:szCs w:val="24"/>
        </w:rPr>
      </w:pPr>
      <w:r w:rsidRPr="00B60AF9">
        <w:rPr>
          <w:rFonts w:ascii="Times New Roman" w:hAnsi="Times New Roman" w:cs="Times New Roman"/>
          <w:sz w:val="24"/>
          <w:szCs w:val="24"/>
        </w:rPr>
        <w:t>7. Apb</w:t>
      </w:r>
      <w:r w:rsidR="000031E4">
        <w:rPr>
          <w:rFonts w:ascii="Times New Roman" w:hAnsi="Times New Roman" w:cs="Times New Roman"/>
          <w:sz w:val="24"/>
          <w:szCs w:val="24"/>
        </w:rPr>
        <w:t>ūves maksimālais augstums: 6m</w:t>
      </w:r>
    </w:p>
    <w:p w:rsidR="00AA1AF3" w:rsidRPr="00B60AF9" w:rsidRDefault="00AA1AF3" w:rsidP="00AA1AF3">
      <w:pPr>
        <w:jc w:val="both"/>
        <w:rPr>
          <w:rFonts w:ascii="Times New Roman" w:hAnsi="Times New Roman" w:cs="Times New Roman"/>
          <w:sz w:val="24"/>
          <w:szCs w:val="24"/>
        </w:rPr>
      </w:pPr>
      <w:r w:rsidRPr="00B60AF9">
        <w:rPr>
          <w:rFonts w:ascii="Times New Roman" w:hAnsi="Times New Roman" w:cs="Times New Roman"/>
          <w:sz w:val="24"/>
          <w:szCs w:val="24"/>
        </w:rPr>
        <w:t xml:space="preserve"> 8. Maksimāls stāvu skaits: 1 un </w:t>
      </w:r>
      <w:proofErr w:type="spellStart"/>
      <w:r w:rsidRPr="00B60AF9">
        <w:rPr>
          <w:rFonts w:ascii="Times New Roman" w:hAnsi="Times New Roman" w:cs="Times New Roman"/>
          <w:sz w:val="24"/>
          <w:szCs w:val="24"/>
        </w:rPr>
        <w:t>mansardstāva</w:t>
      </w:r>
      <w:proofErr w:type="spellEnd"/>
      <w:r w:rsidRPr="00B60AF9">
        <w:rPr>
          <w:rFonts w:ascii="Times New Roman" w:hAnsi="Times New Roman" w:cs="Times New Roman"/>
          <w:sz w:val="24"/>
          <w:szCs w:val="24"/>
        </w:rPr>
        <w:t xml:space="preserve"> izbūve</w:t>
      </w:r>
    </w:p>
    <w:p w:rsidR="00AA1AF3" w:rsidRPr="00B60AF9" w:rsidRDefault="00AA1AF3" w:rsidP="00AA1AF3">
      <w:pPr>
        <w:jc w:val="both"/>
        <w:rPr>
          <w:rFonts w:ascii="Times New Roman" w:hAnsi="Times New Roman" w:cs="Times New Roman"/>
          <w:sz w:val="24"/>
          <w:szCs w:val="24"/>
        </w:rPr>
      </w:pPr>
      <w:r w:rsidRPr="00B60AF9">
        <w:rPr>
          <w:rFonts w:ascii="Times New Roman" w:hAnsi="Times New Roman" w:cs="Times New Roman"/>
          <w:sz w:val="24"/>
          <w:szCs w:val="24"/>
        </w:rPr>
        <w:t xml:space="preserve"> 9. Citi izmantošanas noteikumi: </w:t>
      </w:r>
    </w:p>
    <w:p w:rsidR="00AA1AF3" w:rsidRPr="00B60AF9" w:rsidRDefault="00AA1AF3" w:rsidP="00AA1AF3">
      <w:pPr>
        <w:ind w:left="1276" w:hanging="425"/>
        <w:jc w:val="both"/>
        <w:rPr>
          <w:rFonts w:ascii="Times New Roman" w:hAnsi="Times New Roman" w:cs="Times New Roman"/>
          <w:sz w:val="24"/>
          <w:szCs w:val="24"/>
        </w:rPr>
      </w:pPr>
      <w:r w:rsidRPr="00B60AF9">
        <w:rPr>
          <w:rFonts w:ascii="Times New Roman" w:hAnsi="Times New Roman" w:cs="Times New Roman"/>
          <w:sz w:val="24"/>
          <w:szCs w:val="24"/>
        </w:rPr>
        <w:t xml:space="preserve">1) kopto </w:t>
      </w:r>
      <w:proofErr w:type="spellStart"/>
      <w:r w:rsidRPr="00B60AF9">
        <w:rPr>
          <w:rFonts w:ascii="Times New Roman" w:hAnsi="Times New Roman" w:cs="Times New Roman"/>
          <w:sz w:val="24"/>
          <w:szCs w:val="24"/>
        </w:rPr>
        <w:t>zaļumvietu</w:t>
      </w:r>
      <w:proofErr w:type="spellEnd"/>
      <w:r w:rsidRPr="00B60AF9">
        <w:rPr>
          <w:rFonts w:ascii="Times New Roman" w:hAnsi="Times New Roman" w:cs="Times New Roman"/>
          <w:sz w:val="24"/>
          <w:szCs w:val="24"/>
        </w:rPr>
        <w:t xml:space="preserve"> izveidošanu un rekonstrukciju veic saskaņā ar šo Apbūves noteikumu un citu normatīvo aktu prasībām, kā arī izstrādājot labiekārtojuma un apstādījuma projektu; </w:t>
      </w:r>
    </w:p>
    <w:p w:rsidR="00AA1AF3" w:rsidRPr="00B60AF9" w:rsidRDefault="00AA1AF3" w:rsidP="00AA1AF3">
      <w:pPr>
        <w:ind w:left="1276" w:hanging="425"/>
        <w:jc w:val="both"/>
        <w:rPr>
          <w:rFonts w:ascii="Times New Roman" w:hAnsi="Times New Roman" w:cs="Times New Roman"/>
          <w:sz w:val="24"/>
          <w:szCs w:val="24"/>
        </w:rPr>
      </w:pPr>
      <w:r w:rsidRPr="00B60AF9">
        <w:rPr>
          <w:rFonts w:ascii="Times New Roman" w:hAnsi="Times New Roman" w:cs="Times New Roman"/>
          <w:sz w:val="24"/>
          <w:szCs w:val="24"/>
        </w:rPr>
        <w:t xml:space="preserve">2) neatkarīgi no īpašuma piederības īpašniekam jānodrošina esošo parku, skvēru, apstādījumu un citu kopto </w:t>
      </w:r>
      <w:proofErr w:type="spellStart"/>
      <w:r w:rsidRPr="00B60AF9">
        <w:rPr>
          <w:rFonts w:ascii="Times New Roman" w:hAnsi="Times New Roman" w:cs="Times New Roman"/>
          <w:sz w:val="24"/>
          <w:szCs w:val="24"/>
        </w:rPr>
        <w:t>zaļumvietu</w:t>
      </w:r>
      <w:proofErr w:type="spellEnd"/>
      <w:r w:rsidRPr="00B60AF9">
        <w:rPr>
          <w:rFonts w:ascii="Times New Roman" w:hAnsi="Times New Roman" w:cs="Times New Roman"/>
          <w:sz w:val="24"/>
          <w:szCs w:val="24"/>
        </w:rPr>
        <w:t xml:space="preserve"> uzturēšana un atjaunošana; </w:t>
      </w:r>
    </w:p>
    <w:p w:rsidR="00AA1AF3" w:rsidRPr="00B60AF9" w:rsidRDefault="00AA1AF3" w:rsidP="00AA1AF3">
      <w:pPr>
        <w:ind w:left="1276" w:hanging="425"/>
        <w:jc w:val="both"/>
        <w:rPr>
          <w:rFonts w:ascii="Times New Roman" w:hAnsi="Times New Roman" w:cs="Times New Roman"/>
          <w:sz w:val="24"/>
          <w:szCs w:val="24"/>
        </w:rPr>
      </w:pPr>
      <w:r w:rsidRPr="00B60AF9">
        <w:rPr>
          <w:rFonts w:ascii="Times New Roman" w:hAnsi="Times New Roman" w:cs="Times New Roman"/>
          <w:sz w:val="24"/>
          <w:szCs w:val="24"/>
        </w:rPr>
        <w:t>3) jaunveidojamo gājēju celiņu parametri jāpieņem saskaņā ar normatīvo aktu prasībām, minimālais celiņa platums 1.2 m. Jāparedz iespējas pārvietoties cilvēkiem ar pārvietošanās problēmām;</w:t>
      </w:r>
    </w:p>
    <w:p w:rsidR="00AA1AF3" w:rsidRPr="00B60AF9" w:rsidRDefault="00AA1AF3" w:rsidP="00AA1AF3">
      <w:pPr>
        <w:ind w:left="1276" w:hanging="425"/>
        <w:jc w:val="both"/>
        <w:rPr>
          <w:rFonts w:ascii="Times New Roman" w:hAnsi="Times New Roman" w:cs="Times New Roman"/>
          <w:sz w:val="24"/>
          <w:szCs w:val="24"/>
        </w:rPr>
      </w:pPr>
      <w:r w:rsidRPr="00B60AF9">
        <w:rPr>
          <w:rFonts w:ascii="Times New Roman" w:hAnsi="Times New Roman" w:cs="Times New Roman"/>
          <w:sz w:val="24"/>
          <w:szCs w:val="24"/>
        </w:rPr>
        <w:t xml:space="preserve"> 4) pirms rekreācijas un tūrisma objektu izveides jāizvērtē visi potenciālie kopto </w:t>
      </w:r>
      <w:proofErr w:type="spellStart"/>
      <w:r w:rsidRPr="00B60AF9">
        <w:rPr>
          <w:rFonts w:ascii="Times New Roman" w:hAnsi="Times New Roman" w:cs="Times New Roman"/>
          <w:sz w:val="24"/>
          <w:szCs w:val="24"/>
        </w:rPr>
        <w:t>zaļumvietu</w:t>
      </w:r>
      <w:proofErr w:type="spellEnd"/>
      <w:r w:rsidRPr="00B60AF9">
        <w:rPr>
          <w:rFonts w:ascii="Times New Roman" w:hAnsi="Times New Roman" w:cs="Times New Roman"/>
          <w:sz w:val="24"/>
          <w:szCs w:val="24"/>
        </w:rPr>
        <w:t xml:space="preserve"> ietekmējošie faktori, lai neradītu paaugstinātu slodzi uz vidi; </w:t>
      </w:r>
    </w:p>
    <w:p w:rsidR="00AA1AF3" w:rsidRPr="00B60AF9" w:rsidRDefault="00AA1AF3" w:rsidP="00AA1AF3">
      <w:pPr>
        <w:ind w:left="1276" w:hanging="425"/>
        <w:jc w:val="both"/>
        <w:rPr>
          <w:rFonts w:ascii="Times New Roman" w:hAnsi="Times New Roman" w:cs="Times New Roman"/>
          <w:sz w:val="24"/>
          <w:szCs w:val="24"/>
        </w:rPr>
      </w:pPr>
      <w:r w:rsidRPr="00B60AF9">
        <w:rPr>
          <w:rFonts w:ascii="Times New Roman" w:hAnsi="Times New Roman" w:cs="Times New Roman"/>
          <w:sz w:val="24"/>
          <w:szCs w:val="24"/>
        </w:rPr>
        <w:t>5) publiski pieejamo pludmaļu teritorijās pieļaujama tikai tādu objektu būvniecība, kas paredzēti pludmales apkalpošanai (sanitārais mezgls, pārģērbšanās kabīnes, soliņi, atkritumu urnas u.tml.);</w:t>
      </w:r>
    </w:p>
    <w:p w:rsidR="00AA1AF3" w:rsidRPr="00B60AF9" w:rsidRDefault="00AA1AF3" w:rsidP="00AA1AF3">
      <w:pPr>
        <w:ind w:left="1276" w:hanging="425"/>
        <w:jc w:val="both"/>
        <w:rPr>
          <w:rFonts w:ascii="Times New Roman" w:hAnsi="Times New Roman" w:cs="Times New Roman"/>
          <w:sz w:val="24"/>
          <w:szCs w:val="24"/>
        </w:rPr>
      </w:pPr>
      <w:r w:rsidRPr="00B60AF9">
        <w:rPr>
          <w:rFonts w:ascii="Times New Roman" w:hAnsi="Times New Roman" w:cs="Times New Roman"/>
          <w:sz w:val="24"/>
          <w:szCs w:val="24"/>
        </w:rPr>
        <w:t xml:space="preserve"> 6) atļauts ierīkot tikai teritorijas funkcionēšanai (apkalpei) un apmeklētājiem nepieciešamās transportlīdzekļu stāvvietas; </w:t>
      </w:r>
    </w:p>
    <w:p w:rsidR="00AA1AF3" w:rsidRPr="00B60AF9" w:rsidRDefault="00AA1AF3" w:rsidP="00AA1AF3">
      <w:pPr>
        <w:ind w:left="1276" w:hanging="425"/>
        <w:jc w:val="both"/>
        <w:rPr>
          <w:rFonts w:ascii="Times New Roman" w:hAnsi="Times New Roman" w:cs="Times New Roman"/>
          <w:sz w:val="24"/>
          <w:szCs w:val="24"/>
        </w:rPr>
      </w:pPr>
      <w:r w:rsidRPr="00B60AF9">
        <w:rPr>
          <w:rFonts w:ascii="Times New Roman" w:hAnsi="Times New Roman" w:cs="Times New Roman"/>
          <w:sz w:val="24"/>
          <w:szCs w:val="24"/>
        </w:rPr>
        <w:t xml:space="preserve">7) aizliegts kurināt ugunskurus, izņemot speciāli ierīkotās ugunskuru vietas; </w:t>
      </w:r>
    </w:p>
    <w:p w:rsidR="00AA1AF3" w:rsidRPr="00B60AF9" w:rsidRDefault="00AA1AF3" w:rsidP="00AA1AF3">
      <w:pPr>
        <w:ind w:left="1276" w:hanging="425"/>
        <w:jc w:val="both"/>
        <w:rPr>
          <w:rFonts w:ascii="Times New Roman" w:hAnsi="Times New Roman" w:cs="Times New Roman"/>
          <w:sz w:val="24"/>
          <w:szCs w:val="24"/>
        </w:rPr>
      </w:pPr>
      <w:r w:rsidRPr="00B60AF9">
        <w:rPr>
          <w:rFonts w:ascii="Times New Roman" w:hAnsi="Times New Roman" w:cs="Times New Roman"/>
          <w:sz w:val="24"/>
          <w:szCs w:val="24"/>
        </w:rPr>
        <w:t>8) īpaši aizsargājamo dabas teritoriju (ĪADT) atļautā izmantošana - atbilstoši normatīvo aktu un dabas aizsardzības plānu prasībām;</w:t>
      </w:r>
    </w:p>
    <w:p w:rsidR="00AA1AF3" w:rsidRPr="00B60AF9" w:rsidRDefault="00AA1AF3" w:rsidP="00AA1AF3">
      <w:pPr>
        <w:ind w:left="1276" w:hanging="425"/>
        <w:jc w:val="both"/>
        <w:rPr>
          <w:rFonts w:ascii="Times New Roman" w:hAnsi="Times New Roman" w:cs="Times New Roman"/>
          <w:sz w:val="24"/>
          <w:szCs w:val="24"/>
        </w:rPr>
      </w:pPr>
      <w:r w:rsidRPr="00B60AF9">
        <w:rPr>
          <w:rFonts w:ascii="Times New Roman" w:hAnsi="Times New Roman" w:cs="Times New Roman"/>
          <w:sz w:val="24"/>
          <w:szCs w:val="24"/>
        </w:rPr>
        <w:t xml:space="preserve"> 9) blakus kapsētu teritorijām (DA1) jāplāno apmeklētāju transportlīdzekļu stāvlaukumi, norādes un laukumi atkritumu konteineru izvietošanai; </w:t>
      </w:r>
    </w:p>
    <w:p w:rsidR="00AA1AF3" w:rsidRPr="00B60AF9" w:rsidRDefault="00AA1AF3" w:rsidP="00AA1AF3">
      <w:pPr>
        <w:ind w:left="851" w:firstLine="567"/>
        <w:jc w:val="both"/>
        <w:rPr>
          <w:rFonts w:ascii="Times New Roman" w:hAnsi="Times New Roman" w:cs="Times New Roman"/>
          <w:sz w:val="24"/>
          <w:szCs w:val="24"/>
        </w:rPr>
      </w:pPr>
      <w:r w:rsidRPr="00B60AF9">
        <w:rPr>
          <w:rFonts w:ascii="Times New Roman" w:hAnsi="Times New Roman" w:cs="Times New Roman"/>
          <w:sz w:val="24"/>
          <w:szCs w:val="24"/>
        </w:rPr>
        <w:t xml:space="preserve">10) ētisku apsvērumu dēļ nav atļauta jaunas apbūves plānošana un derīgo izrakteņu ieguve tuvāk par 100 m no kapsētu teritorijas (DA1 teritorijas) robežas; </w:t>
      </w:r>
    </w:p>
    <w:p w:rsidR="00AA1AF3" w:rsidRPr="00B60AF9" w:rsidRDefault="00AA1AF3" w:rsidP="00AA1AF3">
      <w:pPr>
        <w:ind w:left="851" w:firstLine="567"/>
        <w:jc w:val="both"/>
        <w:rPr>
          <w:rFonts w:ascii="Times New Roman" w:hAnsi="Times New Roman" w:cs="Times New Roman"/>
          <w:sz w:val="24"/>
          <w:szCs w:val="24"/>
        </w:rPr>
      </w:pPr>
      <w:r w:rsidRPr="00B60AF9">
        <w:rPr>
          <w:rFonts w:ascii="Times New Roman" w:hAnsi="Times New Roman" w:cs="Times New Roman"/>
          <w:sz w:val="24"/>
          <w:szCs w:val="24"/>
        </w:rPr>
        <w:t xml:space="preserve">11) upju ieleju nogāzēs aizliegts veikt darbības, kas, paātrina virszemes ūdeņu noteci - veicina nogāžu erozijas procesu attīstību; </w:t>
      </w:r>
    </w:p>
    <w:p w:rsidR="00AA1AF3" w:rsidRPr="00B60AF9" w:rsidRDefault="00AA1AF3" w:rsidP="00AA1AF3">
      <w:pPr>
        <w:ind w:left="851" w:firstLine="567"/>
        <w:jc w:val="both"/>
        <w:rPr>
          <w:rFonts w:ascii="Times New Roman" w:hAnsi="Times New Roman" w:cs="Times New Roman"/>
          <w:sz w:val="24"/>
          <w:szCs w:val="24"/>
        </w:rPr>
      </w:pPr>
      <w:r w:rsidRPr="00B60AF9">
        <w:rPr>
          <w:rFonts w:ascii="Times New Roman" w:hAnsi="Times New Roman" w:cs="Times New Roman"/>
          <w:sz w:val="24"/>
          <w:szCs w:val="24"/>
        </w:rPr>
        <w:t>12) atļauti apsaimniekošanas pasākumi, kas nepieciešami teritorijas uzturēšanai.</w:t>
      </w:r>
    </w:p>
    <w:p w:rsidR="00AA1AF3" w:rsidRPr="00B60AF9" w:rsidRDefault="00AA1AF3" w:rsidP="00AA1AF3">
      <w:pPr>
        <w:jc w:val="both"/>
        <w:rPr>
          <w:rFonts w:ascii="Times New Roman" w:hAnsi="Times New Roman" w:cs="Times New Roman"/>
          <w:sz w:val="24"/>
          <w:szCs w:val="24"/>
        </w:rPr>
      </w:pPr>
      <w:r w:rsidRPr="00B60AF9">
        <w:rPr>
          <w:rFonts w:ascii="Times New Roman" w:hAnsi="Times New Roman" w:cs="Times New Roman"/>
          <w:b/>
          <w:sz w:val="24"/>
          <w:szCs w:val="24"/>
        </w:rPr>
        <w:lastRenderedPageBreak/>
        <w:t>1. Tehniskās apbūves teritorija (TA)</w:t>
      </w:r>
      <w:r w:rsidRPr="00B60AF9">
        <w:rPr>
          <w:rFonts w:ascii="Times New Roman" w:hAnsi="Times New Roman" w:cs="Times New Roman"/>
          <w:sz w:val="24"/>
          <w:szCs w:val="24"/>
        </w:rPr>
        <w:t xml:space="preserve"> nozīmē teritoriju, kur galvenais zemes izmantošanas veids ir inženierkomunikāciju tīklu un objektu teritorijas un ar tām saistīto ēku un būvju apbūve. </w:t>
      </w:r>
    </w:p>
    <w:p w:rsidR="00AA1AF3" w:rsidRPr="00B60AF9" w:rsidRDefault="00AA1AF3" w:rsidP="00AA1AF3">
      <w:pPr>
        <w:jc w:val="both"/>
        <w:rPr>
          <w:rFonts w:ascii="Times New Roman" w:hAnsi="Times New Roman" w:cs="Times New Roman"/>
          <w:sz w:val="24"/>
          <w:szCs w:val="24"/>
        </w:rPr>
      </w:pPr>
      <w:r w:rsidRPr="00B60AF9">
        <w:rPr>
          <w:rFonts w:ascii="Times New Roman" w:hAnsi="Times New Roman" w:cs="Times New Roman"/>
          <w:sz w:val="24"/>
          <w:szCs w:val="24"/>
        </w:rPr>
        <w:t>2. Atļautā galvenā izmantošana:</w:t>
      </w:r>
    </w:p>
    <w:p w:rsidR="00AA1AF3" w:rsidRPr="00B60AF9" w:rsidRDefault="00AA1AF3" w:rsidP="00AA1AF3">
      <w:pPr>
        <w:ind w:left="709" w:firstLine="142"/>
        <w:jc w:val="both"/>
        <w:rPr>
          <w:rFonts w:ascii="Times New Roman" w:hAnsi="Times New Roman" w:cs="Times New Roman"/>
          <w:sz w:val="24"/>
          <w:szCs w:val="24"/>
        </w:rPr>
      </w:pPr>
      <w:r w:rsidRPr="00B60AF9">
        <w:rPr>
          <w:rFonts w:ascii="Times New Roman" w:hAnsi="Times New Roman" w:cs="Times New Roman"/>
          <w:sz w:val="24"/>
          <w:szCs w:val="24"/>
        </w:rPr>
        <w:t xml:space="preserve"> 1) inženierkomunikāciju (ūdensapgādes, kanalizācijas, gāzes, elektroapgādes, siltumapgādes, telekomunikāciju u.c.) tīkli un objekti; </w:t>
      </w:r>
    </w:p>
    <w:p w:rsidR="00AA1AF3" w:rsidRPr="00B60AF9" w:rsidRDefault="00AA1AF3" w:rsidP="00AA1AF3">
      <w:pPr>
        <w:ind w:left="709" w:firstLine="142"/>
        <w:jc w:val="both"/>
        <w:rPr>
          <w:rFonts w:ascii="Times New Roman" w:hAnsi="Times New Roman" w:cs="Times New Roman"/>
          <w:sz w:val="24"/>
          <w:szCs w:val="24"/>
        </w:rPr>
      </w:pPr>
      <w:r w:rsidRPr="00B60AF9">
        <w:rPr>
          <w:rFonts w:ascii="Times New Roman" w:hAnsi="Times New Roman" w:cs="Times New Roman"/>
          <w:sz w:val="24"/>
          <w:szCs w:val="24"/>
        </w:rPr>
        <w:t>2) upju un kanālu ūdens uzkrāšanas, regulēšanas un krastu nostiprināšanas būves;</w:t>
      </w:r>
    </w:p>
    <w:p w:rsidR="00AA1AF3" w:rsidRPr="00B60AF9" w:rsidRDefault="00AA1AF3" w:rsidP="00AA1AF3">
      <w:pPr>
        <w:ind w:left="709" w:firstLine="142"/>
        <w:jc w:val="both"/>
        <w:rPr>
          <w:rFonts w:ascii="Times New Roman" w:hAnsi="Times New Roman" w:cs="Times New Roman"/>
          <w:sz w:val="24"/>
          <w:szCs w:val="24"/>
        </w:rPr>
      </w:pPr>
      <w:r w:rsidRPr="00B60AF9">
        <w:rPr>
          <w:rFonts w:ascii="Times New Roman" w:hAnsi="Times New Roman" w:cs="Times New Roman"/>
          <w:sz w:val="24"/>
          <w:szCs w:val="24"/>
        </w:rPr>
        <w:t xml:space="preserve"> 3) atklātas un slēgtas autostāvvietas un </w:t>
      </w:r>
      <w:proofErr w:type="spellStart"/>
      <w:r w:rsidRPr="00B60AF9">
        <w:rPr>
          <w:rFonts w:ascii="Times New Roman" w:hAnsi="Times New Roman" w:cs="Times New Roman"/>
          <w:sz w:val="24"/>
          <w:szCs w:val="24"/>
        </w:rPr>
        <w:t>autostāvlaukumi</w:t>
      </w:r>
      <w:proofErr w:type="spellEnd"/>
      <w:r w:rsidRPr="00B60AF9">
        <w:rPr>
          <w:rFonts w:ascii="Times New Roman" w:hAnsi="Times New Roman" w:cs="Times New Roman"/>
          <w:sz w:val="24"/>
          <w:szCs w:val="24"/>
        </w:rPr>
        <w:t xml:space="preserve"> (tajā skaitā kravas transportlīdzekļu);</w:t>
      </w:r>
    </w:p>
    <w:p w:rsidR="00AA1AF3" w:rsidRPr="00B60AF9" w:rsidRDefault="00AA1AF3" w:rsidP="00AA1AF3">
      <w:pPr>
        <w:ind w:left="709" w:firstLine="142"/>
        <w:jc w:val="both"/>
        <w:rPr>
          <w:rFonts w:ascii="Times New Roman" w:hAnsi="Times New Roman" w:cs="Times New Roman"/>
          <w:sz w:val="24"/>
          <w:szCs w:val="24"/>
        </w:rPr>
      </w:pPr>
      <w:r w:rsidRPr="00B60AF9">
        <w:rPr>
          <w:rFonts w:ascii="Times New Roman" w:hAnsi="Times New Roman" w:cs="Times New Roman"/>
          <w:sz w:val="24"/>
          <w:szCs w:val="24"/>
        </w:rPr>
        <w:t xml:space="preserve"> 4) atklātas un slēgtas teritorijas metāllūžņu, nolietotās sadzīves tehnikas, transportlīdzekļu </w:t>
      </w:r>
      <w:proofErr w:type="spellStart"/>
      <w:r w:rsidRPr="00B60AF9">
        <w:rPr>
          <w:rFonts w:ascii="Times New Roman" w:hAnsi="Times New Roman" w:cs="Times New Roman"/>
          <w:sz w:val="24"/>
          <w:szCs w:val="24"/>
        </w:rPr>
        <w:t>utml</w:t>
      </w:r>
      <w:proofErr w:type="spellEnd"/>
      <w:r w:rsidRPr="00B60AF9">
        <w:rPr>
          <w:rFonts w:ascii="Times New Roman" w:hAnsi="Times New Roman" w:cs="Times New Roman"/>
          <w:sz w:val="24"/>
          <w:szCs w:val="24"/>
        </w:rPr>
        <w:t xml:space="preserve">. vākšanai un uzglabāšanai; </w:t>
      </w:r>
    </w:p>
    <w:p w:rsidR="00AA1AF3" w:rsidRPr="00B60AF9" w:rsidRDefault="00AA1AF3" w:rsidP="00AA1AF3">
      <w:pPr>
        <w:ind w:left="709" w:firstLine="142"/>
        <w:jc w:val="both"/>
        <w:rPr>
          <w:rFonts w:ascii="Times New Roman" w:hAnsi="Times New Roman" w:cs="Times New Roman"/>
          <w:sz w:val="24"/>
          <w:szCs w:val="24"/>
        </w:rPr>
      </w:pPr>
      <w:r w:rsidRPr="00B60AF9">
        <w:rPr>
          <w:rFonts w:ascii="Times New Roman" w:hAnsi="Times New Roman" w:cs="Times New Roman"/>
          <w:sz w:val="24"/>
          <w:szCs w:val="24"/>
        </w:rPr>
        <w:t>5) ugunsdzēsības depo;</w:t>
      </w:r>
    </w:p>
    <w:p w:rsidR="00AA1AF3" w:rsidRPr="00B60AF9" w:rsidRDefault="00AA1AF3" w:rsidP="00AA1AF3">
      <w:pPr>
        <w:ind w:left="709" w:firstLine="142"/>
        <w:jc w:val="both"/>
        <w:rPr>
          <w:rFonts w:ascii="Times New Roman" w:hAnsi="Times New Roman" w:cs="Times New Roman"/>
          <w:sz w:val="24"/>
          <w:szCs w:val="24"/>
        </w:rPr>
      </w:pPr>
      <w:r w:rsidRPr="00B60AF9">
        <w:rPr>
          <w:rFonts w:ascii="Times New Roman" w:hAnsi="Times New Roman" w:cs="Times New Roman"/>
          <w:sz w:val="24"/>
          <w:szCs w:val="24"/>
        </w:rPr>
        <w:t xml:space="preserve"> 6) dzelzceļu un ceļu apkalpes objekts; </w:t>
      </w:r>
    </w:p>
    <w:p w:rsidR="00AA1AF3" w:rsidRPr="00B60AF9" w:rsidRDefault="00AA1AF3" w:rsidP="00AA1AF3">
      <w:pPr>
        <w:ind w:left="709" w:firstLine="142"/>
        <w:jc w:val="both"/>
        <w:rPr>
          <w:rFonts w:ascii="Times New Roman" w:hAnsi="Times New Roman" w:cs="Times New Roman"/>
          <w:sz w:val="24"/>
          <w:szCs w:val="24"/>
        </w:rPr>
      </w:pPr>
      <w:r w:rsidRPr="00B60AF9">
        <w:rPr>
          <w:rFonts w:ascii="Times New Roman" w:hAnsi="Times New Roman" w:cs="Times New Roman"/>
          <w:sz w:val="24"/>
          <w:szCs w:val="24"/>
        </w:rPr>
        <w:t xml:space="preserve">7) satiksmes un sakaru ēkas un būves; </w:t>
      </w:r>
    </w:p>
    <w:p w:rsidR="00AA1AF3" w:rsidRPr="00B60AF9" w:rsidRDefault="00AA1AF3" w:rsidP="00AA1AF3">
      <w:pPr>
        <w:ind w:left="709" w:firstLine="142"/>
        <w:jc w:val="both"/>
        <w:rPr>
          <w:rFonts w:ascii="Times New Roman" w:hAnsi="Times New Roman" w:cs="Times New Roman"/>
          <w:sz w:val="24"/>
          <w:szCs w:val="24"/>
        </w:rPr>
      </w:pPr>
      <w:r w:rsidRPr="00B60AF9">
        <w:rPr>
          <w:rFonts w:ascii="Times New Roman" w:hAnsi="Times New Roman" w:cs="Times New Roman"/>
          <w:sz w:val="24"/>
          <w:szCs w:val="24"/>
        </w:rPr>
        <w:t xml:space="preserve">8) garāžas; </w:t>
      </w:r>
    </w:p>
    <w:p w:rsidR="00AA1AF3" w:rsidRPr="00B60AF9" w:rsidRDefault="00AA1AF3" w:rsidP="00AA1AF3">
      <w:pPr>
        <w:ind w:left="709" w:firstLine="142"/>
        <w:jc w:val="both"/>
        <w:rPr>
          <w:rFonts w:ascii="Times New Roman" w:hAnsi="Times New Roman" w:cs="Times New Roman"/>
          <w:sz w:val="24"/>
          <w:szCs w:val="24"/>
        </w:rPr>
      </w:pPr>
      <w:r w:rsidRPr="00B60AF9">
        <w:rPr>
          <w:rFonts w:ascii="Times New Roman" w:hAnsi="Times New Roman" w:cs="Times New Roman"/>
          <w:sz w:val="24"/>
          <w:szCs w:val="24"/>
        </w:rPr>
        <w:t xml:space="preserve">9) servisa un tehniskās apkopes stacijas; </w:t>
      </w:r>
    </w:p>
    <w:p w:rsidR="00AA1AF3" w:rsidRPr="00B60AF9" w:rsidRDefault="00AA1AF3" w:rsidP="00AA1AF3">
      <w:pPr>
        <w:ind w:left="709" w:firstLine="142"/>
        <w:jc w:val="both"/>
        <w:rPr>
          <w:rFonts w:ascii="Times New Roman" w:hAnsi="Times New Roman" w:cs="Times New Roman"/>
          <w:sz w:val="24"/>
          <w:szCs w:val="24"/>
        </w:rPr>
      </w:pPr>
      <w:r w:rsidRPr="00B60AF9">
        <w:rPr>
          <w:rFonts w:ascii="Times New Roman" w:hAnsi="Times New Roman" w:cs="Times New Roman"/>
          <w:sz w:val="24"/>
          <w:szCs w:val="24"/>
        </w:rPr>
        <w:t xml:space="preserve">10) degvielas un gāzes uzpildes stacijas (DUS, GUS), </w:t>
      </w:r>
    </w:p>
    <w:p w:rsidR="00AA1AF3" w:rsidRPr="00B60AF9" w:rsidRDefault="00AA1AF3" w:rsidP="00AA1AF3">
      <w:pPr>
        <w:ind w:left="709" w:firstLine="142"/>
        <w:jc w:val="both"/>
        <w:rPr>
          <w:rFonts w:ascii="Times New Roman" w:hAnsi="Times New Roman" w:cs="Times New Roman"/>
          <w:sz w:val="24"/>
          <w:szCs w:val="24"/>
        </w:rPr>
      </w:pPr>
      <w:r w:rsidRPr="00B60AF9">
        <w:rPr>
          <w:rFonts w:ascii="Times New Roman" w:hAnsi="Times New Roman" w:cs="Times New Roman"/>
          <w:sz w:val="24"/>
          <w:szCs w:val="24"/>
        </w:rPr>
        <w:t xml:space="preserve">11) noliktavas; </w:t>
      </w:r>
    </w:p>
    <w:p w:rsidR="00AA1AF3" w:rsidRPr="00B60AF9" w:rsidRDefault="00AA1AF3" w:rsidP="00AA1AF3">
      <w:pPr>
        <w:ind w:left="709" w:firstLine="142"/>
        <w:jc w:val="both"/>
        <w:rPr>
          <w:rFonts w:ascii="Times New Roman" w:hAnsi="Times New Roman" w:cs="Times New Roman"/>
          <w:sz w:val="24"/>
          <w:szCs w:val="24"/>
        </w:rPr>
      </w:pPr>
      <w:r w:rsidRPr="00B60AF9">
        <w:rPr>
          <w:rFonts w:ascii="Times New Roman" w:hAnsi="Times New Roman" w:cs="Times New Roman"/>
          <w:sz w:val="24"/>
          <w:szCs w:val="24"/>
        </w:rPr>
        <w:t xml:space="preserve">12) vieglās ražošanas uzņēmumi; </w:t>
      </w:r>
    </w:p>
    <w:p w:rsidR="00AA1AF3" w:rsidRPr="00B60AF9" w:rsidRDefault="00AA1AF3" w:rsidP="00AA1AF3">
      <w:pPr>
        <w:ind w:left="709" w:firstLine="142"/>
        <w:jc w:val="both"/>
        <w:rPr>
          <w:rFonts w:ascii="Times New Roman" w:hAnsi="Times New Roman" w:cs="Times New Roman"/>
          <w:sz w:val="24"/>
          <w:szCs w:val="24"/>
        </w:rPr>
      </w:pPr>
      <w:r w:rsidRPr="00B60AF9">
        <w:rPr>
          <w:rFonts w:ascii="Times New Roman" w:hAnsi="Times New Roman" w:cs="Times New Roman"/>
          <w:sz w:val="24"/>
          <w:szCs w:val="24"/>
        </w:rPr>
        <w:t xml:space="preserve">13) industriālie un tehnoloģiskie parki; 40 </w:t>
      </w:r>
    </w:p>
    <w:p w:rsidR="00AA1AF3" w:rsidRPr="00B60AF9" w:rsidRDefault="00AA1AF3" w:rsidP="00AA1AF3">
      <w:pPr>
        <w:ind w:left="709" w:firstLine="142"/>
        <w:jc w:val="both"/>
        <w:rPr>
          <w:rFonts w:ascii="Times New Roman" w:hAnsi="Times New Roman" w:cs="Times New Roman"/>
          <w:sz w:val="24"/>
          <w:szCs w:val="24"/>
        </w:rPr>
      </w:pPr>
      <w:r w:rsidRPr="00B60AF9">
        <w:rPr>
          <w:rFonts w:ascii="Times New Roman" w:hAnsi="Times New Roman" w:cs="Times New Roman"/>
          <w:sz w:val="24"/>
          <w:szCs w:val="24"/>
        </w:rPr>
        <w:t xml:space="preserve">14) tirdzniecības un pakalpojumu iestādes. </w:t>
      </w:r>
    </w:p>
    <w:p w:rsidR="00AA1AF3" w:rsidRPr="00B60AF9" w:rsidRDefault="00AA1AF3" w:rsidP="00AA1AF3">
      <w:pPr>
        <w:jc w:val="both"/>
        <w:rPr>
          <w:rFonts w:ascii="Times New Roman" w:hAnsi="Times New Roman" w:cs="Times New Roman"/>
          <w:sz w:val="24"/>
          <w:szCs w:val="24"/>
        </w:rPr>
      </w:pPr>
      <w:r w:rsidRPr="00B60AF9">
        <w:rPr>
          <w:rFonts w:ascii="Times New Roman" w:hAnsi="Times New Roman" w:cs="Times New Roman"/>
          <w:sz w:val="24"/>
          <w:szCs w:val="24"/>
        </w:rPr>
        <w:t xml:space="preserve">3. Atļautā </w:t>
      </w:r>
      <w:proofErr w:type="spellStart"/>
      <w:r w:rsidRPr="00B60AF9">
        <w:rPr>
          <w:rFonts w:ascii="Times New Roman" w:hAnsi="Times New Roman" w:cs="Times New Roman"/>
          <w:sz w:val="24"/>
          <w:szCs w:val="24"/>
        </w:rPr>
        <w:t>papildizmantošana</w:t>
      </w:r>
      <w:proofErr w:type="spellEnd"/>
      <w:r w:rsidRPr="00B60AF9">
        <w:rPr>
          <w:rFonts w:ascii="Times New Roman" w:hAnsi="Times New Roman" w:cs="Times New Roman"/>
          <w:sz w:val="24"/>
          <w:szCs w:val="24"/>
        </w:rPr>
        <w:t xml:space="preserve">: 10% </w:t>
      </w:r>
    </w:p>
    <w:p w:rsidR="00AA1AF3" w:rsidRPr="00B60AF9" w:rsidRDefault="00AA1AF3" w:rsidP="00AA1AF3">
      <w:pPr>
        <w:ind w:firstLine="567"/>
        <w:jc w:val="both"/>
        <w:rPr>
          <w:rFonts w:ascii="Times New Roman" w:hAnsi="Times New Roman" w:cs="Times New Roman"/>
          <w:sz w:val="24"/>
          <w:szCs w:val="24"/>
        </w:rPr>
      </w:pPr>
      <w:r w:rsidRPr="00B60AF9">
        <w:rPr>
          <w:rFonts w:ascii="Times New Roman" w:hAnsi="Times New Roman" w:cs="Times New Roman"/>
          <w:sz w:val="24"/>
          <w:szCs w:val="24"/>
        </w:rPr>
        <w:t xml:space="preserve">1) pamatfunkciju nodrošināšanai nepieciešamās pārvaldes ēkas; </w:t>
      </w:r>
    </w:p>
    <w:p w:rsidR="00AA1AF3" w:rsidRPr="00B60AF9" w:rsidRDefault="00AA1AF3" w:rsidP="00AA1AF3">
      <w:pPr>
        <w:ind w:firstLine="567"/>
        <w:jc w:val="both"/>
        <w:rPr>
          <w:rFonts w:ascii="Times New Roman" w:hAnsi="Times New Roman" w:cs="Times New Roman"/>
          <w:sz w:val="24"/>
          <w:szCs w:val="24"/>
        </w:rPr>
      </w:pPr>
      <w:r w:rsidRPr="00B60AF9">
        <w:rPr>
          <w:rFonts w:ascii="Times New Roman" w:hAnsi="Times New Roman" w:cs="Times New Roman"/>
          <w:sz w:val="24"/>
          <w:szCs w:val="24"/>
        </w:rPr>
        <w:t xml:space="preserve">2) dzīvoklis pamatfunkcijas nodrošināšanai; </w:t>
      </w:r>
    </w:p>
    <w:p w:rsidR="00AA1AF3" w:rsidRPr="00B60AF9" w:rsidRDefault="00AA1AF3" w:rsidP="00AA1AF3">
      <w:pPr>
        <w:ind w:firstLine="567"/>
        <w:jc w:val="both"/>
        <w:rPr>
          <w:rFonts w:ascii="Times New Roman" w:hAnsi="Times New Roman" w:cs="Times New Roman"/>
          <w:sz w:val="24"/>
          <w:szCs w:val="24"/>
        </w:rPr>
      </w:pPr>
      <w:r w:rsidRPr="00B60AF9">
        <w:rPr>
          <w:rFonts w:ascii="Times New Roman" w:hAnsi="Times New Roman" w:cs="Times New Roman"/>
          <w:sz w:val="24"/>
          <w:szCs w:val="24"/>
        </w:rPr>
        <w:t xml:space="preserve">3) saimniecības ēkas un palīgēkas. </w:t>
      </w:r>
    </w:p>
    <w:p w:rsidR="00AA1AF3" w:rsidRPr="00B60AF9" w:rsidRDefault="00AA1AF3" w:rsidP="00AA1AF3">
      <w:pPr>
        <w:jc w:val="both"/>
        <w:rPr>
          <w:rFonts w:ascii="Times New Roman" w:hAnsi="Times New Roman" w:cs="Times New Roman"/>
          <w:sz w:val="24"/>
          <w:szCs w:val="24"/>
        </w:rPr>
      </w:pPr>
      <w:r w:rsidRPr="00B60AF9">
        <w:rPr>
          <w:rFonts w:ascii="Times New Roman" w:hAnsi="Times New Roman" w:cs="Times New Roman"/>
          <w:sz w:val="24"/>
          <w:szCs w:val="24"/>
        </w:rPr>
        <w:t xml:space="preserve">4. Jaunveidojamās zemes vienības minimālā platība - pēc funkcionālās nepieciešamības. </w:t>
      </w:r>
    </w:p>
    <w:p w:rsidR="00AA1AF3" w:rsidRPr="00B60AF9" w:rsidRDefault="00AA1AF3" w:rsidP="00AA1AF3">
      <w:pPr>
        <w:jc w:val="both"/>
        <w:rPr>
          <w:rFonts w:ascii="Times New Roman" w:hAnsi="Times New Roman" w:cs="Times New Roman"/>
          <w:sz w:val="24"/>
          <w:szCs w:val="24"/>
        </w:rPr>
      </w:pPr>
      <w:r w:rsidRPr="00B60AF9">
        <w:rPr>
          <w:rFonts w:ascii="Times New Roman" w:hAnsi="Times New Roman" w:cs="Times New Roman"/>
          <w:sz w:val="24"/>
          <w:szCs w:val="24"/>
        </w:rPr>
        <w:t xml:space="preserve">5. Maksimālā apbūves intensitāte – 150% </w:t>
      </w:r>
    </w:p>
    <w:p w:rsidR="00AA1AF3" w:rsidRPr="00B60AF9" w:rsidRDefault="00AA1AF3" w:rsidP="00AA1AF3">
      <w:pPr>
        <w:jc w:val="both"/>
        <w:rPr>
          <w:rFonts w:ascii="Times New Roman" w:hAnsi="Times New Roman" w:cs="Times New Roman"/>
          <w:sz w:val="24"/>
          <w:szCs w:val="24"/>
        </w:rPr>
      </w:pPr>
      <w:r w:rsidRPr="00B60AF9">
        <w:rPr>
          <w:rFonts w:ascii="Times New Roman" w:hAnsi="Times New Roman" w:cs="Times New Roman"/>
          <w:sz w:val="24"/>
          <w:szCs w:val="24"/>
        </w:rPr>
        <w:t xml:space="preserve">6. Minimālā brīvā zaļā teritorija – 10% </w:t>
      </w:r>
    </w:p>
    <w:p w:rsidR="00AA1AF3" w:rsidRPr="00B60AF9" w:rsidRDefault="00AA1AF3" w:rsidP="00AA1AF3">
      <w:pPr>
        <w:jc w:val="both"/>
        <w:rPr>
          <w:rFonts w:ascii="Times New Roman" w:hAnsi="Times New Roman" w:cs="Times New Roman"/>
          <w:sz w:val="24"/>
          <w:szCs w:val="24"/>
        </w:rPr>
      </w:pPr>
      <w:r w:rsidRPr="00B60AF9">
        <w:rPr>
          <w:rFonts w:ascii="Times New Roman" w:hAnsi="Times New Roman" w:cs="Times New Roman"/>
          <w:sz w:val="24"/>
          <w:szCs w:val="24"/>
        </w:rPr>
        <w:t>7. Maksimāls stāvu skaits: 4</w:t>
      </w:r>
    </w:p>
    <w:p w:rsidR="00AA1AF3" w:rsidRDefault="00AA1AF3" w:rsidP="00AA1AF3">
      <w:pPr>
        <w:ind w:left="709" w:hanging="283"/>
        <w:jc w:val="both"/>
        <w:rPr>
          <w:rFonts w:ascii="Times New Roman" w:hAnsi="Times New Roman" w:cs="Times New Roman"/>
          <w:sz w:val="24"/>
          <w:szCs w:val="24"/>
        </w:rPr>
      </w:pPr>
    </w:p>
    <w:p w:rsidR="009908BD" w:rsidRDefault="00B60AF9" w:rsidP="009908BD">
      <w:pPr>
        <w:ind w:firstLine="426"/>
        <w:jc w:val="both"/>
        <w:rPr>
          <w:rFonts w:ascii="Times New Roman" w:hAnsi="Times New Roman"/>
          <w:sz w:val="24"/>
        </w:rPr>
      </w:pPr>
      <w:r w:rsidRPr="009908BD">
        <w:rPr>
          <w:rFonts w:ascii="Times New Roman" w:hAnsi="Times New Roman"/>
          <w:b/>
          <w:sz w:val="24"/>
        </w:rPr>
        <w:t>Savrupmāju dzīvojamās apbūves teritorija (</w:t>
      </w:r>
      <w:proofErr w:type="spellStart"/>
      <w:r w:rsidRPr="009908BD">
        <w:rPr>
          <w:rFonts w:ascii="Times New Roman" w:hAnsi="Times New Roman"/>
          <w:b/>
          <w:sz w:val="24"/>
        </w:rPr>
        <w:t>DzS</w:t>
      </w:r>
      <w:proofErr w:type="spellEnd"/>
      <w:r w:rsidRPr="009908BD">
        <w:rPr>
          <w:rFonts w:ascii="Times New Roman" w:hAnsi="Times New Roman"/>
          <w:b/>
          <w:sz w:val="24"/>
        </w:rPr>
        <w:t>)</w:t>
      </w:r>
      <w:r w:rsidRPr="009908BD">
        <w:rPr>
          <w:rFonts w:ascii="Times New Roman" w:hAnsi="Times New Roman"/>
          <w:sz w:val="24"/>
        </w:rPr>
        <w:t xml:space="preserve"> nozīmē teritoriju, kur galvenais zemes izmantošanas veids ir savrupmāju un dvīņu māju apbūve, kā arī </w:t>
      </w:r>
      <w:r w:rsidRPr="009908BD">
        <w:rPr>
          <w:rFonts w:ascii="Times New Roman" w:hAnsi="Times New Roman"/>
          <w:sz w:val="24"/>
        </w:rPr>
        <w:lastRenderedPageBreak/>
        <w:t xml:space="preserve">vasarnīcas un dārza mājas, bet </w:t>
      </w:r>
      <w:proofErr w:type="spellStart"/>
      <w:r w:rsidRPr="009908BD">
        <w:rPr>
          <w:rFonts w:ascii="Times New Roman" w:hAnsi="Times New Roman"/>
          <w:sz w:val="24"/>
        </w:rPr>
        <w:t>papildizmantošana</w:t>
      </w:r>
      <w:proofErr w:type="spellEnd"/>
      <w:r w:rsidRPr="009908BD">
        <w:rPr>
          <w:rFonts w:ascii="Times New Roman" w:hAnsi="Times New Roman"/>
          <w:sz w:val="24"/>
        </w:rPr>
        <w:t xml:space="preserve"> - citas šajā teritorijās atļautās izmantošanas. </w:t>
      </w:r>
    </w:p>
    <w:p w:rsidR="009908BD" w:rsidRDefault="00B60AF9" w:rsidP="009908BD">
      <w:pPr>
        <w:ind w:firstLine="426"/>
        <w:jc w:val="both"/>
        <w:rPr>
          <w:rFonts w:ascii="Times New Roman" w:hAnsi="Times New Roman"/>
          <w:sz w:val="24"/>
        </w:rPr>
      </w:pPr>
      <w:r w:rsidRPr="009908BD">
        <w:rPr>
          <w:rFonts w:ascii="Times New Roman" w:hAnsi="Times New Roman"/>
          <w:sz w:val="24"/>
        </w:rPr>
        <w:t xml:space="preserve">2. Vietas ar īpašiem noteikumiem: 1) DzS1 – Madonas pilsētā; 2) DzS2 – ciemu teritorijās; 3) DzS3 – esošo mazdārziņu teritorijās. </w:t>
      </w:r>
    </w:p>
    <w:p w:rsidR="009908BD" w:rsidRDefault="00B60AF9" w:rsidP="009908BD">
      <w:pPr>
        <w:ind w:firstLine="426"/>
        <w:jc w:val="both"/>
        <w:rPr>
          <w:rFonts w:ascii="Times New Roman" w:hAnsi="Times New Roman"/>
          <w:sz w:val="24"/>
        </w:rPr>
      </w:pPr>
      <w:r w:rsidRPr="009908BD">
        <w:rPr>
          <w:rFonts w:ascii="Times New Roman" w:hAnsi="Times New Roman"/>
          <w:sz w:val="24"/>
        </w:rPr>
        <w:t xml:space="preserve">3. Atļautā galvenā izmantošana: 1) savrupmāja, 2) dvīņu māja, 3) vasarnīca; 4) dārza māja; 5) vietējas nozīmes mazumtirdzniecības vai pakalpojumu objekts, sabiedriskā iestāde, atklāta sporta būve, viesu māja, amatniecība, autotransporta līdzekļu remonts un apkope, pārtikas produktu izgatavošanu un pārstrāde </w:t>
      </w:r>
      <w:proofErr w:type="spellStart"/>
      <w:r w:rsidRPr="009908BD">
        <w:rPr>
          <w:rFonts w:ascii="Times New Roman" w:hAnsi="Times New Roman"/>
          <w:sz w:val="24"/>
        </w:rPr>
        <w:t>utml</w:t>
      </w:r>
      <w:proofErr w:type="spellEnd"/>
      <w:r w:rsidRPr="009908BD">
        <w:rPr>
          <w:rFonts w:ascii="Times New Roman" w:hAnsi="Times New Roman"/>
          <w:sz w:val="24"/>
        </w:rPr>
        <w:t xml:space="preserve">., ja to paredz </w:t>
      </w:r>
      <w:proofErr w:type="spellStart"/>
      <w:r w:rsidRPr="009908BD">
        <w:rPr>
          <w:rFonts w:ascii="Times New Roman" w:hAnsi="Times New Roman"/>
          <w:sz w:val="24"/>
        </w:rPr>
        <w:t>lokālplānojums</w:t>
      </w:r>
      <w:proofErr w:type="spellEnd"/>
      <w:r w:rsidRPr="009908BD">
        <w:rPr>
          <w:rFonts w:ascii="Times New Roman" w:hAnsi="Times New Roman"/>
          <w:sz w:val="24"/>
        </w:rPr>
        <w:t xml:space="preserve">, detālplānojums vai veikta publiskās apspriešanas procedūra ar pozitīvu iznākumu. </w:t>
      </w:r>
    </w:p>
    <w:p w:rsidR="009908BD" w:rsidRDefault="00B60AF9" w:rsidP="009908BD">
      <w:pPr>
        <w:ind w:firstLine="426"/>
        <w:jc w:val="both"/>
        <w:rPr>
          <w:rFonts w:ascii="Times New Roman" w:hAnsi="Times New Roman"/>
          <w:sz w:val="24"/>
        </w:rPr>
      </w:pPr>
      <w:r w:rsidRPr="009908BD">
        <w:rPr>
          <w:rFonts w:ascii="Times New Roman" w:hAnsi="Times New Roman"/>
          <w:sz w:val="24"/>
        </w:rPr>
        <w:t xml:space="preserve">4. Atļautā </w:t>
      </w:r>
      <w:proofErr w:type="spellStart"/>
      <w:r w:rsidRPr="009908BD">
        <w:rPr>
          <w:rFonts w:ascii="Times New Roman" w:hAnsi="Times New Roman"/>
          <w:sz w:val="24"/>
        </w:rPr>
        <w:t>papildizmantošana</w:t>
      </w:r>
      <w:proofErr w:type="spellEnd"/>
      <w:r w:rsidRPr="009908BD">
        <w:rPr>
          <w:rFonts w:ascii="Times New Roman" w:hAnsi="Times New Roman"/>
          <w:sz w:val="24"/>
        </w:rPr>
        <w:t xml:space="preserve">: 40% 1) saimniecības ēkas un palīgēkas; 2) telpas saimnieciskās darbības veikšanai, ar nosacījumu, ka netiek pasliktināti kaimiņu dzīves apstākļus ar trokšņa, smaku vai cita veida piesārņojumu. Pašvaldība katrā atsevišķā gadījumā izvērtē potenciālo saimniecisko darbības ietekmi un izvirza nosacījumus tās atļaušanai vai aizliegšanai. </w:t>
      </w:r>
    </w:p>
    <w:p w:rsidR="00B60AF9" w:rsidRDefault="00B60AF9" w:rsidP="009908BD">
      <w:pPr>
        <w:ind w:firstLine="426"/>
        <w:jc w:val="both"/>
        <w:rPr>
          <w:rFonts w:ascii="Times New Roman" w:hAnsi="Times New Roman"/>
          <w:sz w:val="24"/>
        </w:rPr>
      </w:pPr>
      <w:r w:rsidRPr="009908BD">
        <w:rPr>
          <w:rFonts w:ascii="Times New Roman" w:hAnsi="Times New Roman"/>
          <w:sz w:val="24"/>
        </w:rPr>
        <w:t xml:space="preserve">5. Aizliegtas darbības, kas var pasliktināt kaimiņu dzīves apstākļus ar trokšņa, smaku vai cita veida piesārņojumu - degvielas un gāzes uzpildes stacijas (DUS, GUS), kokapstrāde, akmens pieminekļu izgatavošanu, dzīvnieku patversmes </w:t>
      </w:r>
      <w:proofErr w:type="spellStart"/>
      <w:r w:rsidRPr="009908BD">
        <w:rPr>
          <w:rFonts w:ascii="Times New Roman" w:hAnsi="Times New Roman"/>
          <w:sz w:val="24"/>
        </w:rPr>
        <w:t>utml</w:t>
      </w:r>
      <w:proofErr w:type="spellEnd"/>
      <w:r w:rsidRPr="009908BD">
        <w:rPr>
          <w:rFonts w:ascii="Times New Roman" w:hAnsi="Times New Roman"/>
          <w:sz w:val="24"/>
        </w:rPr>
        <w:t>. 6. Jaunveidojamās zemes vienības minimālā platība: 1) DzS1 - 600 m2 , katrai</w:t>
      </w:r>
      <w:r w:rsidR="009908BD">
        <w:rPr>
          <w:rFonts w:ascii="Times New Roman" w:hAnsi="Times New Roman"/>
          <w:sz w:val="24"/>
        </w:rPr>
        <w:t xml:space="preserve"> no dvīņu mājas daļām - 400 m2 .</w:t>
      </w:r>
    </w:p>
    <w:p w:rsidR="009908BD" w:rsidRPr="009908BD" w:rsidRDefault="009908BD" w:rsidP="009908BD">
      <w:pPr>
        <w:ind w:firstLine="426"/>
        <w:jc w:val="both"/>
        <w:rPr>
          <w:rFonts w:ascii="Times New Roman" w:hAnsi="Times New Roman"/>
          <w:sz w:val="24"/>
          <w:szCs w:val="24"/>
        </w:rPr>
      </w:pPr>
    </w:p>
    <w:p w:rsidR="009908BD" w:rsidRPr="009908BD" w:rsidRDefault="009908BD" w:rsidP="009908BD">
      <w:pPr>
        <w:ind w:firstLine="426"/>
        <w:jc w:val="both"/>
        <w:rPr>
          <w:rFonts w:ascii="Times New Roman" w:hAnsi="Times New Roman"/>
          <w:sz w:val="24"/>
          <w:szCs w:val="24"/>
        </w:rPr>
      </w:pPr>
      <w:r w:rsidRPr="009908BD">
        <w:rPr>
          <w:rFonts w:ascii="Times New Roman" w:hAnsi="Times New Roman"/>
          <w:sz w:val="24"/>
          <w:szCs w:val="24"/>
        </w:rPr>
        <w:t xml:space="preserve">7. Maksimālais apbūves blīvums % / </w:t>
      </w:r>
      <w:proofErr w:type="spellStart"/>
      <w:r w:rsidRPr="009908BD">
        <w:rPr>
          <w:rFonts w:ascii="Times New Roman" w:hAnsi="Times New Roman"/>
          <w:sz w:val="24"/>
          <w:szCs w:val="24"/>
        </w:rPr>
        <w:t>maksimālāis</w:t>
      </w:r>
      <w:proofErr w:type="spellEnd"/>
      <w:r w:rsidRPr="009908BD">
        <w:rPr>
          <w:rFonts w:ascii="Times New Roman" w:hAnsi="Times New Roman"/>
          <w:sz w:val="24"/>
          <w:szCs w:val="24"/>
        </w:rPr>
        <w:t xml:space="preserve"> apbūves laukums m²: 1) DzS1 – 30% / 400m².</w:t>
      </w:r>
    </w:p>
    <w:p w:rsidR="009908BD" w:rsidRPr="009908BD" w:rsidRDefault="009908BD" w:rsidP="009908BD">
      <w:pPr>
        <w:ind w:firstLine="426"/>
        <w:jc w:val="both"/>
        <w:rPr>
          <w:rFonts w:ascii="Times New Roman" w:hAnsi="Times New Roman"/>
          <w:sz w:val="24"/>
          <w:szCs w:val="24"/>
        </w:rPr>
      </w:pPr>
      <w:r w:rsidRPr="009908BD">
        <w:rPr>
          <w:rFonts w:ascii="Times New Roman" w:hAnsi="Times New Roman"/>
          <w:sz w:val="24"/>
          <w:szCs w:val="24"/>
        </w:rPr>
        <w:t xml:space="preserve"> 8. Maksimālais apbūves blīvums % esošiem zemes gabaliem, kas mazāki par jaunizveidojamā minimālo platību: 1) DzS1 – 20% </w:t>
      </w:r>
    </w:p>
    <w:p w:rsidR="009908BD" w:rsidRPr="009908BD" w:rsidRDefault="009908BD" w:rsidP="009908BD">
      <w:pPr>
        <w:ind w:firstLine="426"/>
        <w:jc w:val="both"/>
        <w:rPr>
          <w:rFonts w:ascii="Times New Roman" w:hAnsi="Times New Roman"/>
          <w:sz w:val="24"/>
          <w:szCs w:val="24"/>
        </w:rPr>
      </w:pPr>
      <w:r w:rsidRPr="009908BD">
        <w:rPr>
          <w:rFonts w:ascii="Times New Roman" w:hAnsi="Times New Roman"/>
          <w:sz w:val="24"/>
          <w:szCs w:val="24"/>
        </w:rPr>
        <w:t>9. Ēku un būvju skaits uz zemes vienības: ievērojot atļautos apbūves rādītājus (</w:t>
      </w:r>
      <w:proofErr w:type="spellStart"/>
      <w:r w:rsidRPr="009908BD">
        <w:rPr>
          <w:rFonts w:ascii="Times New Roman" w:hAnsi="Times New Roman"/>
          <w:sz w:val="24"/>
          <w:szCs w:val="24"/>
        </w:rPr>
        <w:t>palīgizmantošanas</w:t>
      </w:r>
      <w:proofErr w:type="spellEnd"/>
      <w:r w:rsidRPr="009908BD">
        <w:rPr>
          <w:rFonts w:ascii="Times New Roman" w:hAnsi="Times New Roman"/>
          <w:sz w:val="24"/>
          <w:szCs w:val="24"/>
        </w:rPr>
        <w:t xml:space="preserve"> īpatsvaru un apbūves blīvuma un laukuma prasības). 10. Maksimāls stāvu skaits: 1) DzS1 un DzS2 teritorijās 3 stāvi (ieskaitot pagrabstāvu un mansarda stāvu); </w:t>
      </w:r>
    </w:p>
    <w:p w:rsidR="009908BD" w:rsidRPr="009908BD" w:rsidRDefault="009908BD" w:rsidP="009908BD">
      <w:pPr>
        <w:ind w:firstLine="426"/>
        <w:jc w:val="both"/>
        <w:rPr>
          <w:rFonts w:ascii="Times New Roman" w:hAnsi="Times New Roman"/>
          <w:sz w:val="24"/>
          <w:szCs w:val="24"/>
        </w:rPr>
      </w:pPr>
      <w:r w:rsidRPr="009908BD">
        <w:rPr>
          <w:rFonts w:ascii="Times New Roman" w:hAnsi="Times New Roman"/>
          <w:sz w:val="24"/>
          <w:szCs w:val="24"/>
        </w:rPr>
        <w:t>11. Apbūves maksimālais augstums: 1) DzS1 - 9 m;</w:t>
      </w:r>
    </w:p>
    <w:p w:rsidR="009908BD" w:rsidRPr="009908BD" w:rsidRDefault="009908BD" w:rsidP="009908BD">
      <w:pPr>
        <w:ind w:firstLine="426"/>
        <w:jc w:val="both"/>
        <w:rPr>
          <w:rFonts w:ascii="Times New Roman" w:hAnsi="Times New Roman"/>
          <w:sz w:val="24"/>
          <w:szCs w:val="24"/>
        </w:rPr>
      </w:pPr>
      <w:r w:rsidRPr="009908BD">
        <w:rPr>
          <w:rFonts w:ascii="Times New Roman" w:hAnsi="Times New Roman"/>
          <w:sz w:val="24"/>
          <w:szCs w:val="24"/>
        </w:rPr>
        <w:t xml:space="preserve">12. Zemes vienības minimālā fronte: 1) 20 m; 2) dvīņu mājas vienai daļai - 15 m; 3) atsevišķos gadījumos, pamatojot ar detālplānojumu vai zemes ierīcības projektu, zemes vienības minimālo fronti var samazināt par 50%. </w:t>
      </w:r>
    </w:p>
    <w:p w:rsidR="009908BD" w:rsidRPr="009908BD" w:rsidRDefault="009908BD" w:rsidP="009908BD">
      <w:pPr>
        <w:ind w:firstLine="426"/>
        <w:jc w:val="both"/>
        <w:rPr>
          <w:rFonts w:ascii="Times New Roman" w:hAnsi="Times New Roman" w:cs="Times New Roman"/>
          <w:sz w:val="24"/>
          <w:szCs w:val="24"/>
        </w:rPr>
      </w:pPr>
      <w:r w:rsidRPr="009908BD">
        <w:rPr>
          <w:rFonts w:ascii="Times New Roman" w:hAnsi="Times New Roman"/>
          <w:sz w:val="24"/>
          <w:szCs w:val="24"/>
        </w:rPr>
        <w:t xml:space="preserve">13. Citi izmantošanas noteikumi: 1) Mazdārziņu teritorijās uz esošajām zemes vienībām, kas ir mazākas par Apbūves noteikumos noteiktajām minimālajām platībām, atļauta tikai jaunu vasarnīcu, dārza māju un </w:t>
      </w:r>
      <w:proofErr w:type="spellStart"/>
      <w:r w:rsidRPr="009908BD">
        <w:rPr>
          <w:rFonts w:ascii="Times New Roman" w:hAnsi="Times New Roman"/>
          <w:sz w:val="24"/>
          <w:szCs w:val="24"/>
        </w:rPr>
        <w:t>mazēku</w:t>
      </w:r>
      <w:proofErr w:type="spellEnd"/>
      <w:r w:rsidRPr="009908BD">
        <w:rPr>
          <w:rFonts w:ascii="Times New Roman" w:hAnsi="Times New Roman"/>
          <w:sz w:val="24"/>
          <w:szCs w:val="24"/>
        </w:rPr>
        <w:t xml:space="preserve"> būvniecība; 2) dvīņu māju būvniecības gadījumā obligāti jāparedz zemes vienības sadalīšanas iespēja katrai atsevišķai mājas daļai; 3) ielu un inženierkomunikāciju izveidei, nepieciešamības gadījumā jāizstrādā detālplānojums vai </w:t>
      </w:r>
      <w:proofErr w:type="spellStart"/>
      <w:r w:rsidRPr="009908BD">
        <w:rPr>
          <w:rFonts w:ascii="Times New Roman" w:hAnsi="Times New Roman"/>
          <w:sz w:val="24"/>
          <w:szCs w:val="24"/>
        </w:rPr>
        <w:t>lokālplānojums</w:t>
      </w:r>
      <w:proofErr w:type="spellEnd"/>
      <w:r w:rsidRPr="009908BD">
        <w:rPr>
          <w:rFonts w:ascii="Times New Roman" w:hAnsi="Times New Roman"/>
          <w:sz w:val="24"/>
          <w:szCs w:val="24"/>
        </w:rPr>
        <w:t xml:space="preserve">, kurā jāaptver teritorija, kas nodrošina atsevišķu zemes vienību sasaisti funkcionālās telpas ietvaros, lai veidotu racionālu piekļūšanu un sasaistītu ielu un inženierkomunikāciju shēmu (tīklu). </w:t>
      </w:r>
      <w:r w:rsidRPr="009908BD">
        <w:rPr>
          <w:rFonts w:ascii="Times New Roman" w:hAnsi="Times New Roman"/>
          <w:sz w:val="24"/>
          <w:szCs w:val="24"/>
        </w:rPr>
        <w:lastRenderedPageBreak/>
        <w:t xml:space="preserve">Būvvalde izvērtē katrā atsevišķā 27 gadījumā projekta robežās iekļaujamos nekustamos īpašumus, lai nodrošinātu iespējamos kopīgus risinājumus ielu un inženierkomunikāciju izbūvei un sakārtošanai plānotās apbūves teritorijā; 4) jaunveidojamajām apbūves teritorijām, obligāti jāparedz pieslēgšanās centralizētās </w:t>
      </w:r>
      <w:proofErr w:type="spellStart"/>
      <w:r w:rsidRPr="009908BD">
        <w:rPr>
          <w:rFonts w:ascii="Times New Roman" w:hAnsi="Times New Roman"/>
          <w:sz w:val="24"/>
          <w:szCs w:val="24"/>
        </w:rPr>
        <w:t>inženierapgādes</w:t>
      </w:r>
      <w:proofErr w:type="spellEnd"/>
      <w:r w:rsidRPr="009908BD">
        <w:rPr>
          <w:rFonts w:ascii="Times New Roman" w:hAnsi="Times New Roman"/>
          <w:sz w:val="24"/>
          <w:szCs w:val="24"/>
        </w:rPr>
        <w:t xml:space="preserve"> tīkliem; 5) komposta vietu aizliegts ierīkot </w:t>
      </w:r>
      <w:proofErr w:type="spellStart"/>
      <w:r w:rsidRPr="009908BD">
        <w:rPr>
          <w:rFonts w:ascii="Times New Roman" w:hAnsi="Times New Roman"/>
          <w:sz w:val="24"/>
          <w:szCs w:val="24"/>
        </w:rPr>
        <w:t>priekšpagalmā</w:t>
      </w:r>
      <w:proofErr w:type="spellEnd"/>
      <w:r w:rsidRPr="009908BD">
        <w:rPr>
          <w:rFonts w:ascii="Times New Roman" w:hAnsi="Times New Roman"/>
          <w:sz w:val="24"/>
          <w:szCs w:val="24"/>
        </w:rPr>
        <w:t xml:space="preserve"> un ārējā </w:t>
      </w:r>
      <w:proofErr w:type="spellStart"/>
      <w:r w:rsidRPr="009908BD">
        <w:rPr>
          <w:rFonts w:ascii="Times New Roman" w:hAnsi="Times New Roman"/>
          <w:sz w:val="24"/>
          <w:szCs w:val="24"/>
        </w:rPr>
        <w:t>sānpagalmā</w:t>
      </w:r>
      <w:proofErr w:type="spellEnd"/>
      <w:r w:rsidRPr="009908BD">
        <w:rPr>
          <w:rFonts w:ascii="Times New Roman" w:hAnsi="Times New Roman"/>
          <w:sz w:val="24"/>
          <w:szCs w:val="24"/>
        </w:rPr>
        <w:t xml:space="preserve">, kā arī bez kaimiņa rakstiskas piekrišanas tuvāk kā 5 m no kaimiņa zemes vienības robežas; 6) aizliegts ar žogu sadalīt zemesgabalu, funkcionāla zemes vienības sadalīšana iespējama tikai ar dzīvžogu; 7) izteikta reljefa gadījumā jaunizveidojamu vai rekonstruējamo ēku minimālie attālumi līdz esošai apbūvei pamatojami ar </w:t>
      </w:r>
      <w:proofErr w:type="spellStart"/>
      <w:r w:rsidRPr="009908BD">
        <w:rPr>
          <w:rFonts w:ascii="Times New Roman" w:hAnsi="Times New Roman"/>
          <w:sz w:val="24"/>
          <w:szCs w:val="24"/>
        </w:rPr>
        <w:t>insolācijas</w:t>
      </w:r>
      <w:proofErr w:type="spellEnd"/>
      <w:r w:rsidRPr="009908BD">
        <w:rPr>
          <w:rFonts w:ascii="Times New Roman" w:hAnsi="Times New Roman"/>
          <w:sz w:val="24"/>
          <w:szCs w:val="24"/>
        </w:rPr>
        <w:t xml:space="preserve"> modelēšanu.</w:t>
      </w:r>
    </w:p>
    <w:p w:rsidR="00AA1AF3" w:rsidRPr="00B60AF9" w:rsidRDefault="00AA1AF3" w:rsidP="00AA1AF3">
      <w:pPr>
        <w:ind w:left="709" w:hanging="283"/>
        <w:jc w:val="both"/>
        <w:rPr>
          <w:rFonts w:ascii="Times New Roman" w:hAnsi="Times New Roman" w:cs="Times New Roman"/>
          <w:sz w:val="24"/>
          <w:szCs w:val="24"/>
        </w:rPr>
      </w:pPr>
    </w:p>
    <w:p w:rsidR="00AA1AF3" w:rsidRPr="00B60AF9" w:rsidRDefault="00AA1AF3" w:rsidP="00AA1AF3">
      <w:pPr>
        <w:ind w:left="709" w:hanging="283"/>
        <w:jc w:val="center"/>
        <w:rPr>
          <w:rFonts w:ascii="Times New Roman" w:hAnsi="Times New Roman" w:cs="Times New Roman"/>
          <w:b/>
          <w:sz w:val="24"/>
          <w:szCs w:val="24"/>
        </w:rPr>
      </w:pPr>
      <w:r w:rsidRPr="00B60AF9">
        <w:rPr>
          <w:rFonts w:ascii="Times New Roman" w:hAnsi="Times New Roman" w:cs="Times New Roman"/>
          <w:b/>
          <w:sz w:val="24"/>
          <w:szCs w:val="24"/>
        </w:rPr>
        <w:t>Aizsargjoslas</w:t>
      </w:r>
    </w:p>
    <w:p w:rsidR="00AA1AF3" w:rsidRPr="00B60AF9" w:rsidRDefault="00AA1AF3" w:rsidP="00AA1AF3">
      <w:pPr>
        <w:ind w:left="142" w:firstLine="567"/>
        <w:jc w:val="both"/>
        <w:rPr>
          <w:rFonts w:ascii="Times New Roman" w:hAnsi="Times New Roman" w:cs="Times New Roman"/>
          <w:b/>
          <w:sz w:val="24"/>
          <w:szCs w:val="24"/>
        </w:rPr>
      </w:pPr>
      <w:proofErr w:type="spellStart"/>
      <w:r w:rsidRPr="00B60AF9">
        <w:rPr>
          <w:rFonts w:ascii="Times New Roman" w:hAnsi="Times New Roman" w:cs="Times New Roman"/>
          <w:sz w:val="24"/>
          <w:szCs w:val="24"/>
        </w:rPr>
        <w:t>Lokālplānojuma</w:t>
      </w:r>
      <w:proofErr w:type="spellEnd"/>
      <w:r w:rsidRPr="00B60AF9">
        <w:rPr>
          <w:rFonts w:ascii="Times New Roman" w:hAnsi="Times New Roman" w:cs="Times New Roman"/>
          <w:sz w:val="24"/>
          <w:szCs w:val="24"/>
        </w:rPr>
        <w:t xml:space="preserve"> teritorijā ir noteiktas aizsargjoslas atbilstoši Aizsargjoslu likumam un Madonas novada teritorijas plānojumam 2013. – 2025. gadam.</w:t>
      </w:r>
    </w:p>
    <w:p w:rsidR="00AA1AF3" w:rsidRPr="00B60AF9" w:rsidRDefault="00AA1AF3" w:rsidP="00AA1AF3">
      <w:pPr>
        <w:ind w:left="142" w:firstLine="425"/>
        <w:jc w:val="both"/>
        <w:rPr>
          <w:rFonts w:ascii="Times New Roman" w:hAnsi="Times New Roman" w:cs="Times New Roman"/>
          <w:sz w:val="24"/>
          <w:szCs w:val="24"/>
        </w:rPr>
      </w:pPr>
      <w:r w:rsidRPr="00B60AF9">
        <w:rPr>
          <w:rFonts w:ascii="Times New Roman" w:hAnsi="Times New Roman" w:cs="Times New Roman"/>
          <w:sz w:val="24"/>
          <w:szCs w:val="24"/>
        </w:rPr>
        <w:t xml:space="preserve">Izstrādājot </w:t>
      </w:r>
      <w:proofErr w:type="spellStart"/>
      <w:r w:rsidRPr="00B60AF9">
        <w:rPr>
          <w:rFonts w:ascii="Times New Roman" w:hAnsi="Times New Roman" w:cs="Times New Roman"/>
          <w:sz w:val="24"/>
          <w:szCs w:val="24"/>
        </w:rPr>
        <w:t>lokālplānojumu</w:t>
      </w:r>
      <w:proofErr w:type="spellEnd"/>
      <w:r w:rsidRPr="00B60AF9">
        <w:rPr>
          <w:rFonts w:ascii="Times New Roman" w:hAnsi="Times New Roman" w:cs="Times New Roman"/>
          <w:sz w:val="24"/>
          <w:szCs w:val="24"/>
        </w:rPr>
        <w:t xml:space="preserve">  “Madonas novada Madonas pilsētas teritorijas daļai starp esošo kapsētu, Rūpniecības ielu, Lazdu ielu un zemes vienību ar kadastra Nr. 7001-001-0135 (Lazdu iela 16/1;16/2;16/3)” tiek palielināta kapsētas teritorija, līdz ar to plānotajai teritorijai tiek noteikta sanitārā aizsargjosla</w:t>
      </w:r>
      <w:r w:rsidR="00D14E2B">
        <w:rPr>
          <w:rFonts w:ascii="Times New Roman" w:hAnsi="Times New Roman" w:cs="Times New Roman"/>
          <w:sz w:val="24"/>
          <w:szCs w:val="24"/>
        </w:rPr>
        <w:t xml:space="preserve"> 3</w:t>
      </w:r>
      <w:r w:rsidR="00E45BAA">
        <w:rPr>
          <w:rFonts w:ascii="Times New Roman" w:hAnsi="Times New Roman" w:cs="Times New Roman"/>
          <w:sz w:val="24"/>
          <w:szCs w:val="24"/>
        </w:rPr>
        <w:t>00</w:t>
      </w:r>
      <w:r w:rsidR="00D14E2B">
        <w:rPr>
          <w:rFonts w:ascii="Times New Roman" w:hAnsi="Times New Roman" w:cs="Times New Roman"/>
          <w:sz w:val="24"/>
          <w:szCs w:val="24"/>
        </w:rPr>
        <w:t xml:space="preserve"> </w:t>
      </w:r>
      <w:r w:rsidR="00E45BAA">
        <w:rPr>
          <w:rFonts w:ascii="Times New Roman" w:hAnsi="Times New Roman" w:cs="Times New Roman"/>
          <w:sz w:val="24"/>
          <w:szCs w:val="24"/>
        </w:rPr>
        <w:t>m</w:t>
      </w:r>
      <w:r w:rsidRPr="00B60AF9">
        <w:rPr>
          <w:rFonts w:ascii="Times New Roman" w:hAnsi="Times New Roman" w:cs="Times New Roman"/>
          <w:sz w:val="24"/>
          <w:szCs w:val="24"/>
        </w:rPr>
        <w:t>.</w:t>
      </w:r>
    </w:p>
    <w:p w:rsidR="00AA1AF3" w:rsidRPr="00B60AF9" w:rsidRDefault="00AA1AF3" w:rsidP="00AA1AF3">
      <w:pPr>
        <w:ind w:left="142" w:firstLine="567"/>
        <w:jc w:val="both"/>
        <w:rPr>
          <w:rFonts w:ascii="Times New Roman" w:hAnsi="Times New Roman" w:cs="Times New Roman"/>
          <w:sz w:val="24"/>
          <w:szCs w:val="24"/>
        </w:rPr>
      </w:pPr>
      <w:r w:rsidRPr="00B60AF9">
        <w:rPr>
          <w:rFonts w:ascii="Times New Roman" w:hAnsi="Times New Roman" w:cs="Times New Roman"/>
          <w:sz w:val="24"/>
          <w:szCs w:val="24"/>
        </w:rPr>
        <w:t xml:space="preserve"> 1. Aizsargjoslas ap kapsētām:</w:t>
      </w:r>
    </w:p>
    <w:p w:rsidR="00AA1AF3" w:rsidRPr="00B60AF9" w:rsidRDefault="00AA1AF3" w:rsidP="00AA1AF3">
      <w:pPr>
        <w:ind w:left="142" w:firstLine="567"/>
        <w:jc w:val="both"/>
        <w:rPr>
          <w:rFonts w:ascii="Times New Roman" w:hAnsi="Times New Roman" w:cs="Times New Roman"/>
          <w:sz w:val="24"/>
          <w:szCs w:val="24"/>
        </w:rPr>
      </w:pPr>
      <w:r w:rsidRPr="00B60AF9">
        <w:rPr>
          <w:rFonts w:ascii="Times New Roman" w:hAnsi="Times New Roman" w:cs="Times New Roman"/>
          <w:sz w:val="24"/>
          <w:szCs w:val="24"/>
        </w:rPr>
        <w:t xml:space="preserve"> 1) Grafiskajā daļā attēlota aizsargjoslas ap kapsētu - 300 m no kapsētu teritoriju robežu ārējās malas, </w:t>
      </w:r>
    </w:p>
    <w:p w:rsidR="00AA1AF3" w:rsidRPr="00B60AF9" w:rsidRDefault="00AA1AF3" w:rsidP="00AA1AF3">
      <w:pPr>
        <w:ind w:left="142" w:firstLine="567"/>
        <w:jc w:val="both"/>
        <w:rPr>
          <w:rFonts w:ascii="Times New Roman" w:hAnsi="Times New Roman" w:cs="Times New Roman"/>
          <w:sz w:val="24"/>
          <w:szCs w:val="24"/>
        </w:rPr>
      </w:pPr>
      <w:r w:rsidRPr="00B60AF9">
        <w:rPr>
          <w:rFonts w:ascii="Times New Roman" w:hAnsi="Times New Roman" w:cs="Times New Roman"/>
          <w:sz w:val="24"/>
          <w:szCs w:val="24"/>
        </w:rPr>
        <w:t xml:space="preserve">2) dzīvojamā apbūve kapsētu aizsargjoslu teritorijās pieļaujama tikai pie nosacījuma, ka atbilstoši normatīvu prasībām tiek nodrošināta centralizēta ūdensapgāde, </w:t>
      </w:r>
    </w:p>
    <w:p w:rsidR="00AA1AF3" w:rsidRDefault="00AA1AF3" w:rsidP="00AA1AF3">
      <w:pPr>
        <w:ind w:left="142" w:firstLine="567"/>
        <w:jc w:val="both"/>
        <w:rPr>
          <w:rFonts w:ascii="Times New Roman" w:hAnsi="Times New Roman" w:cs="Times New Roman"/>
          <w:sz w:val="24"/>
          <w:szCs w:val="24"/>
        </w:rPr>
      </w:pPr>
      <w:r w:rsidRPr="00B60AF9">
        <w:rPr>
          <w:rFonts w:ascii="Times New Roman" w:hAnsi="Times New Roman" w:cs="Times New Roman"/>
          <w:sz w:val="24"/>
          <w:szCs w:val="24"/>
        </w:rPr>
        <w:t>3) kapsētas aizsargjoslas teritorijā aizliegts ierīkot jaunas dzeramā ūdens ņemšanas vietas, izņemot gadījumus, ja ir veikti iespējamās dzeramā ūdens ņemšanas vietas bakterioloģiskās aizsargjoslas aprēķini un konstatēts, ka iespējams nodrošināt kvalitatīvu dzeramo ūdeni.</w:t>
      </w:r>
    </w:p>
    <w:p w:rsidR="00D14E2B" w:rsidRPr="00B60AF9" w:rsidRDefault="00D14E2B" w:rsidP="00AA1AF3">
      <w:pPr>
        <w:ind w:left="142" w:firstLine="567"/>
        <w:jc w:val="both"/>
        <w:rPr>
          <w:rFonts w:ascii="Times New Roman" w:hAnsi="Times New Roman" w:cs="Times New Roman"/>
          <w:sz w:val="24"/>
          <w:szCs w:val="24"/>
        </w:rPr>
      </w:pPr>
      <w:r>
        <w:rPr>
          <w:rFonts w:ascii="Times New Roman" w:hAnsi="Times New Roman" w:cs="Times New Roman"/>
          <w:sz w:val="24"/>
          <w:szCs w:val="24"/>
        </w:rPr>
        <w:t>4) Grafiskajā daļā attēlot aizsargjosla ap kapsētu – 10</w:t>
      </w:r>
      <w:r w:rsidR="00965D7B">
        <w:rPr>
          <w:rFonts w:ascii="Times New Roman" w:hAnsi="Times New Roman" w:cs="Times New Roman"/>
          <w:sz w:val="24"/>
          <w:szCs w:val="24"/>
        </w:rPr>
        <w:t>0</w:t>
      </w:r>
      <w:r>
        <w:rPr>
          <w:rFonts w:ascii="Times New Roman" w:hAnsi="Times New Roman" w:cs="Times New Roman"/>
          <w:sz w:val="24"/>
          <w:szCs w:val="24"/>
        </w:rPr>
        <w:t xml:space="preserve"> m no kapsētas teritorijas robežas ārējās malas, kurā ētisku apsvērumu dēļ nav atļauta jaunas apbūves plānošana un derīgo izrakteņu ieguve.</w:t>
      </w:r>
    </w:p>
    <w:p w:rsidR="00AA1AF3" w:rsidRPr="00B60AF9" w:rsidRDefault="00AA1AF3" w:rsidP="00AA1AF3">
      <w:pPr>
        <w:ind w:left="142" w:firstLine="567"/>
        <w:jc w:val="both"/>
        <w:rPr>
          <w:rFonts w:ascii="Times New Roman" w:hAnsi="Times New Roman" w:cs="Times New Roman"/>
          <w:sz w:val="24"/>
          <w:szCs w:val="24"/>
        </w:rPr>
      </w:pPr>
    </w:p>
    <w:p w:rsidR="00E63652" w:rsidRPr="00B60AF9" w:rsidRDefault="00E63652" w:rsidP="004673D4">
      <w:pPr>
        <w:ind w:left="142" w:firstLine="567"/>
        <w:jc w:val="both"/>
        <w:rPr>
          <w:rFonts w:ascii="Times New Roman" w:hAnsi="Times New Roman" w:cs="Times New Roman"/>
          <w:sz w:val="24"/>
          <w:szCs w:val="24"/>
        </w:rPr>
      </w:pPr>
    </w:p>
    <w:p w:rsidR="00E63652" w:rsidRPr="00B60AF9" w:rsidRDefault="00E63652" w:rsidP="004673D4">
      <w:pPr>
        <w:ind w:left="142" w:firstLine="567"/>
        <w:jc w:val="both"/>
        <w:rPr>
          <w:rFonts w:ascii="Times New Roman" w:hAnsi="Times New Roman" w:cs="Times New Roman"/>
          <w:sz w:val="24"/>
          <w:szCs w:val="24"/>
        </w:rPr>
      </w:pPr>
    </w:p>
    <w:p w:rsidR="00E63652" w:rsidRDefault="00E63652" w:rsidP="004673D4">
      <w:pPr>
        <w:ind w:left="142" w:firstLine="567"/>
        <w:jc w:val="both"/>
        <w:rPr>
          <w:rFonts w:ascii="Times New Roman" w:hAnsi="Times New Roman" w:cs="Times New Roman"/>
          <w:sz w:val="24"/>
          <w:szCs w:val="24"/>
        </w:rPr>
      </w:pPr>
    </w:p>
    <w:p w:rsidR="00E63652" w:rsidRDefault="00E63652" w:rsidP="004673D4">
      <w:pPr>
        <w:ind w:left="142" w:firstLine="567"/>
        <w:jc w:val="both"/>
        <w:rPr>
          <w:rFonts w:ascii="Times New Roman" w:hAnsi="Times New Roman" w:cs="Times New Roman"/>
          <w:sz w:val="24"/>
          <w:szCs w:val="24"/>
        </w:rPr>
      </w:pPr>
    </w:p>
    <w:p w:rsidR="00E63652" w:rsidRDefault="00E63652" w:rsidP="004673D4">
      <w:pPr>
        <w:ind w:left="142" w:firstLine="567"/>
        <w:jc w:val="both"/>
        <w:rPr>
          <w:rFonts w:ascii="Times New Roman" w:hAnsi="Times New Roman" w:cs="Times New Roman"/>
          <w:sz w:val="24"/>
          <w:szCs w:val="24"/>
        </w:rPr>
      </w:pPr>
    </w:p>
    <w:p w:rsidR="00905913" w:rsidRDefault="00905913" w:rsidP="004673D4">
      <w:pPr>
        <w:ind w:left="142" w:firstLine="567"/>
        <w:jc w:val="both"/>
        <w:rPr>
          <w:rFonts w:ascii="Times New Roman" w:hAnsi="Times New Roman" w:cs="Times New Roman"/>
          <w:sz w:val="24"/>
          <w:szCs w:val="24"/>
        </w:rPr>
      </w:pPr>
    </w:p>
    <w:p w:rsidR="00905913" w:rsidRDefault="00905913" w:rsidP="004673D4">
      <w:pPr>
        <w:ind w:left="142" w:firstLine="567"/>
        <w:jc w:val="both"/>
        <w:rPr>
          <w:rFonts w:ascii="Times New Roman" w:hAnsi="Times New Roman" w:cs="Times New Roman"/>
          <w:sz w:val="24"/>
          <w:szCs w:val="24"/>
        </w:rPr>
      </w:pPr>
    </w:p>
    <w:p w:rsidR="00905913" w:rsidRDefault="00905913" w:rsidP="004673D4">
      <w:pPr>
        <w:ind w:left="142" w:firstLine="567"/>
        <w:jc w:val="both"/>
        <w:rPr>
          <w:rFonts w:ascii="Times New Roman" w:hAnsi="Times New Roman" w:cs="Times New Roman"/>
          <w:sz w:val="24"/>
          <w:szCs w:val="24"/>
        </w:rPr>
      </w:pPr>
    </w:p>
    <w:p w:rsidR="00905913" w:rsidRDefault="00905913" w:rsidP="004673D4">
      <w:pPr>
        <w:ind w:left="142" w:firstLine="567"/>
        <w:jc w:val="both"/>
        <w:rPr>
          <w:rFonts w:ascii="Times New Roman" w:hAnsi="Times New Roman" w:cs="Times New Roman"/>
          <w:sz w:val="24"/>
          <w:szCs w:val="24"/>
        </w:rPr>
      </w:pPr>
    </w:p>
    <w:p w:rsidR="00905913" w:rsidRDefault="00905913" w:rsidP="004673D4">
      <w:pPr>
        <w:ind w:left="142" w:firstLine="567"/>
        <w:jc w:val="both"/>
        <w:rPr>
          <w:rFonts w:ascii="Times New Roman" w:hAnsi="Times New Roman" w:cs="Times New Roman"/>
          <w:sz w:val="24"/>
          <w:szCs w:val="24"/>
        </w:rPr>
      </w:pPr>
    </w:p>
    <w:p w:rsidR="00905913" w:rsidRDefault="00905913" w:rsidP="004673D4">
      <w:pPr>
        <w:ind w:left="142" w:firstLine="567"/>
        <w:jc w:val="both"/>
        <w:rPr>
          <w:rFonts w:ascii="Times New Roman" w:hAnsi="Times New Roman" w:cs="Times New Roman"/>
          <w:sz w:val="24"/>
          <w:szCs w:val="24"/>
        </w:rPr>
      </w:pPr>
    </w:p>
    <w:p w:rsidR="00905913" w:rsidRDefault="00905913" w:rsidP="004673D4">
      <w:pPr>
        <w:ind w:left="142" w:firstLine="567"/>
        <w:jc w:val="both"/>
        <w:rPr>
          <w:rFonts w:ascii="Times New Roman" w:hAnsi="Times New Roman" w:cs="Times New Roman"/>
          <w:sz w:val="24"/>
          <w:szCs w:val="24"/>
        </w:rPr>
      </w:pPr>
    </w:p>
    <w:p w:rsidR="00905913" w:rsidRDefault="00905913" w:rsidP="004673D4">
      <w:pPr>
        <w:ind w:left="142" w:firstLine="567"/>
        <w:jc w:val="both"/>
        <w:rPr>
          <w:rFonts w:ascii="Times New Roman" w:hAnsi="Times New Roman" w:cs="Times New Roman"/>
          <w:sz w:val="24"/>
          <w:szCs w:val="24"/>
        </w:rPr>
      </w:pPr>
    </w:p>
    <w:p w:rsidR="00905913" w:rsidRDefault="00905913" w:rsidP="004673D4">
      <w:pPr>
        <w:ind w:left="142" w:firstLine="567"/>
        <w:jc w:val="both"/>
        <w:rPr>
          <w:rFonts w:ascii="Times New Roman" w:hAnsi="Times New Roman" w:cs="Times New Roman"/>
          <w:sz w:val="24"/>
          <w:szCs w:val="24"/>
        </w:rPr>
      </w:pPr>
    </w:p>
    <w:p w:rsidR="00905913" w:rsidRDefault="00905913" w:rsidP="004673D4">
      <w:pPr>
        <w:ind w:left="142" w:firstLine="567"/>
        <w:jc w:val="both"/>
        <w:rPr>
          <w:rFonts w:ascii="Times New Roman" w:hAnsi="Times New Roman" w:cs="Times New Roman"/>
          <w:sz w:val="24"/>
          <w:szCs w:val="24"/>
        </w:rPr>
      </w:pPr>
    </w:p>
    <w:p w:rsidR="00905913" w:rsidRDefault="00905913" w:rsidP="004673D4">
      <w:pPr>
        <w:ind w:left="142" w:firstLine="567"/>
        <w:jc w:val="both"/>
        <w:rPr>
          <w:rFonts w:ascii="Times New Roman" w:hAnsi="Times New Roman" w:cs="Times New Roman"/>
          <w:sz w:val="24"/>
          <w:szCs w:val="24"/>
        </w:rPr>
      </w:pPr>
    </w:p>
    <w:p w:rsidR="00905913" w:rsidRDefault="00905913" w:rsidP="004673D4">
      <w:pPr>
        <w:ind w:left="142" w:firstLine="567"/>
        <w:jc w:val="both"/>
        <w:rPr>
          <w:rFonts w:ascii="Times New Roman" w:hAnsi="Times New Roman" w:cs="Times New Roman"/>
          <w:sz w:val="24"/>
          <w:szCs w:val="24"/>
        </w:rPr>
      </w:pPr>
    </w:p>
    <w:p w:rsidR="00905913" w:rsidRDefault="00905913" w:rsidP="004673D4">
      <w:pPr>
        <w:ind w:left="142" w:firstLine="567"/>
        <w:jc w:val="both"/>
        <w:rPr>
          <w:rFonts w:ascii="Times New Roman" w:hAnsi="Times New Roman" w:cs="Times New Roman"/>
          <w:sz w:val="24"/>
          <w:szCs w:val="24"/>
        </w:rPr>
      </w:pPr>
    </w:p>
    <w:p w:rsidR="00905913" w:rsidRDefault="00905913" w:rsidP="004673D4">
      <w:pPr>
        <w:ind w:left="142" w:firstLine="567"/>
        <w:jc w:val="both"/>
        <w:rPr>
          <w:rFonts w:ascii="Times New Roman" w:hAnsi="Times New Roman" w:cs="Times New Roman"/>
          <w:sz w:val="24"/>
          <w:szCs w:val="24"/>
        </w:rPr>
      </w:pPr>
    </w:p>
    <w:p w:rsidR="00905913" w:rsidRDefault="00905913" w:rsidP="004673D4">
      <w:pPr>
        <w:ind w:left="142" w:firstLine="567"/>
        <w:jc w:val="both"/>
        <w:rPr>
          <w:rFonts w:ascii="Times New Roman" w:hAnsi="Times New Roman" w:cs="Times New Roman"/>
          <w:sz w:val="24"/>
          <w:szCs w:val="24"/>
        </w:rPr>
      </w:pPr>
    </w:p>
    <w:p w:rsidR="00905913" w:rsidRDefault="00905913" w:rsidP="004673D4">
      <w:pPr>
        <w:ind w:left="142" w:firstLine="567"/>
        <w:jc w:val="both"/>
        <w:rPr>
          <w:rFonts w:ascii="Times New Roman" w:hAnsi="Times New Roman" w:cs="Times New Roman"/>
          <w:sz w:val="24"/>
          <w:szCs w:val="24"/>
        </w:rPr>
      </w:pPr>
    </w:p>
    <w:p w:rsidR="00905913" w:rsidRDefault="00905913" w:rsidP="004673D4">
      <w:pPr>
        <w:ind w:left="142" w:firstLine="567"/>
        <w:jc w:val="both"/>
        <w:rPr>
          <w:rFonts w:ascii="Times New Roman" w:hAnsi="Times New Roman" w:cs="Times New Roman"/>
          <w:sz w:val="24"/>
          <w:szCs w:val="24"/>
        </w:rPr>
      </w:pPr>
    </w:p>
    <w:p w:rsidR="00512344" w:rsidRPr="008415A2" w:rsidRDefault="00512344" w:rsidP="004673D4">
      <w:pPr>
        <w:ind w:left="142" w:firstLine="567"/>
        <w:jc w:val="both"/>
        <w:rPr>
          <w:rFonts w:ascii="Times New Roman" w:hAnsi="Times New Roman" w:cs="Times New Roman"/>
          <w:sz w:val="24"/>
          <w:szCs w:val="24"/>
        </w:rPr>
      </w:pPr>
    </w:p>
    <w:sectPr w:rsidR="00512344" w:rsidRPr="008415A2" w:rsidSect="005658A4">
      <w:pgSz w:w="11906" w:h="16838"/>
      <w:pgMar w:top="1418" w:right="1800" w:bottom="1276"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altName w:val="Calibri"/>
    <w:charset w:val="BA"/>
    <w:family w:val="swiss"/>
    <w:pitch w:val="variable"/>
    <w:sig w:usb0="00000001" w:usb1="4000207B" w:usb2="00000000" w:usb3="00000000" w:csb0="0000019F" w:csb1="00000000"/>
  </w:font>
  <w:font w:name="Tahoma">
    <w:panose1 w:val="020B0604030504040204"/>
    <w:charset w:val="BA"/>
    <w:family w:val="swiss"/>
    <w:pitch w:val="variable"/>
    <w:sig w:usb0="E1002EFF" w:usb1="C000605B" w:usb2="00000029" w:usb3="00000000" w:csb0="000101FF" w:csb1="00000000"/>
  </w:font>
  <w:font w:name="Liberation Serif">
    <w:altName w:val="MS Mincho"/>
    <w:charset w:val="80"/>
    <w:family w:val="roman"/>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841EB"/>
    <w:multiLevelType w:val="hybridMultilevel"/>
    <w:tmpl w:val="AA449C7A"/>
    <w:lvl w:ilvl="0" w:tplc="11762DE2">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1">
    <w:nsid w:val="07DB0746"/>
    <w:multiLevelType w:val="hybridMultilevel"/>
    <w:tmpl w:val="E64A3DD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10040B61"/>
    <w:multiLevelType w:val="hybridMultilevel"/>
    <w:tmpl w:val="B2FE4E54"/>
    <w:lvl w:ilvl="0" w:tplc="3ECC83E0">
      <w:start w:val="1"/>
      <w:numFmt w:val="decimal"/>
      <w:lvlText w:val="%1."/>
      <w:lvlJc w:val="left"/>
      <w:pPr>
        <w:ind w:left="1146" w:hanging="360"/>
      </w:pPr>
      <w:rPr>
        <w:rFonts w:hint="default"/>
      </w:r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3">
    <w:nsid w:val="164E5C6C"/>
    <w:multiLevelType w:val="hybridMultilevel"/>
    <w:tmpl w:val="DCDA3BC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3EA57CAF"/>
    <w:multiLevelType w:val="hybridMultilevel"/>
    <w:tmpl w:val="D0609DB8"/>
    <w:lvl w:ilvl="0" w:tplc="3D64A192">
      <w:start w:val="1"/>
      <w:numFmt w:val="decimal"/>
      <w:lvlText w:val="%1."/>
      <w:lvlJc w:val="left"/>
      <w:pPr>
        <w:ind w:left="1146" w:hanging="360"/>
      </w:pPr>
      <w:rPr>
        <w:rFonts w:hint="default"/>
      </w:r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5">
    <w:nsid w:val="5AB51A7C"/>
    <w:multiLevelType w:val="hybridMultilevel"/>
    <w:tmpl w:val="1F5464E4"/>
    <w:lvl w:ilvl="0" w:tplc="97DAFAEE">
      <w:start w:val="3"/>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5D804430"/>
    <w:multiLevelType w:val="hybridMultilevel"/>
    <w:tmpl w:val="3E00087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61BB0D0B"/>
    <w:multiLevelType w:val="hybridMultilevel"/>
    <w:tmpl w:val="DA3E00D0"/>
    <w:lvl w:ilvl="0" w:tplc="5386D2AA">
      <w:start w:val="1"/>
      <w:numFmt w:val="decimal"/>
      <w:lvlText w:val="%1."/>
      <w:lvlJc w:val="left"/>
      <w:pPr>
        <w:ind w:left="1287" w:hanging="360"/>
      </w:pPr>
      <w:rPr>
        <w:color w:val="auto"/>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8">
    <w:nsid w:val="624F4CE1"/>
    <w:multiLevelType w:val="hybridMultilevel"/>
    <w:tmpl w:val="E312C73E"/>
    <w:lvl w:ilvl="0" w:tplc="27C63C12">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6FBB1E7D"/>
    <w:multiLevelType w:val="hybridMultilevel"/>
    <w:tmpl w:val="83A2864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5"/>
  </w:num>
  <w:num w:numId="5">
    <w:abstractNumId w:val="2"/>
  </w:num>
  <w:num w:numId="6">
    <w:abstractNumId w:val="4"/>
  </w:num>
  <w:num w:numId="7">
    <w:abstractNumId w:val="8"/>
  </w:num>
  <w:num w:numId="8">
    <w:abstractNumId w:val="1"/>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511"/>
    <w:rsid w:val="000031E4"/>
    <w:rsid w:val="00047F63"/>
    <w:rsid w:val="00065F6D"/>
    <w:rsid w:val="00093C59"/>
    <w:rsid w:val="000A30AA"/>
    <w:rsid w:val="000C4FFF"/>
    <w:rsid w:val="00127B35"/>
    <w:rsid w:val="001559BD"/>
    <w:rsid w:val="001617A1"/>
    <w:rsid w:val="001A21EE"/>
    <w:rsid w:val="001B16F8"/>
    <w:rsid w:val="001C2DBF"/>
    <w:rsid w:val="001F33D8"/>
    <w:rsid w:val="0020188A"/>
    <w:rsid w:val="002140FD"/>
    <w:rsid w:val="002164A5"/>
    <w:rsid w:val="00217F7B"/>
    <w:rsid w:val="002242B9"/>
    <w:rsid w:val="002262F7"/>
    <w:rsid w:val="0023473D"/>
    <w:rsid w:val="00234BB6"/>
    <w:rsid w:val="00236222"/>
    <w:rsid w:val="002366D1"/>
    <w:rsid w:val="002974D0"/>
    <w:rsid w:val="002E3368"/>
    <w:rsid w:val="002E767F"/>
    <w:rsid w:val="002F63BB"/>
    <w:rsid w:val="00300667"/>
    <w:rsid w:val="00311FFB"/>
    <w:rsid w:val="0035198E"/>
    <w:rsid w:val="0035711D"/>
    <w:rsid w:val="00373105"/>
    <w:rsid w:val="004207BB"/>
    <w:rsid w:val="0042574D"/>
    <w:rsid w:val="004629B1"/>
    <w:rsid w:val="004673D4"/>
    <w:rsid w:val="004C21CC"/>
    <w:rsid w:val="004D220D"/>
    <w:rsid w:val="004E4311"/>
    <w:rsid w:val="004F095B"/>
    <w:rsid w:val="00512344"/>
    <w:rsid w:val="00540A32"/>
    <w:rsid w:val="005440F3"/>
    <w:rsid w:val="00561662"/>
    <w:rsid w:val="005658A4"/>
    <w:rsid w:val="005E76AA"/>
    <w:rsid w:val="0060611D"/>
    <w:rsid w:val="00633D32"/>
    <w:rsid w:val="006652B7"/>
    <w:rsid w:val="00682E48"/>
    <w:rsid w:val="00696A85"/>
    <w:rsid w:val="00703AAB"/>
    <w:rsid w:val="00731F88"/>
    <w:rsid w:val="0078184E"/>
    <w:rsid w:val="00783F6B"/>
    <w:rsid w:val="00784B60"/>
    <w:rsid w:val="0081721C"/>
    <w:rsid w:val="00821E0C"/>
    <w:rsid w:val="008415A2"/>
    <w:rsid w:val="008807E8"/>
    <w:rsid w:val="00890025"/>
    <w:rsid w:val="008A49BC"/>
    <w:rsid w:val="008B0915"/>
    <w:rsid w:val="008B11F3"/>
    <w:rsid w:val="008C1539"/>
    <w:rsid w:val="00905913"/>
    <w:rsid w:val="00946836"/>
    <w:rsid w:val="00965D7B"/>
    <w:rsid w:val="009722BD"/>
    <w:rsid w:val="009908BD"/>
    <w:rsid w:val="009F1964"/>
    <w:rsid w:val="00AA1AF3"/>
    <w:rsid w:val="00AE0D48"/>
    <w:rsid w:val="00B23CEB"/>
    <w:rsid w:val="00B521E9"/>
    <w:rsid w:val="00B5542A"/>
    <w:rsid w:val="00B60AF9"/>
    <w:rsid w:val="00B83B55"/>
    <w:rsid w:val="00BC17C9"/>
    <w:rsid w:val="00BD686D"/>
    <w:rsid w:val="00C14FA2"/>
    <w:rsid w:val="00C334C3"/>
    <w:rsid w:val="00C456C8"/>
    <w:rsid w:val="00C45E0D"/>
    <w:rsid w:val="00C82BAE"/>
    <w:rsid w:val="00CC3ABA"/>
    <w:rsid w:val="00CD102C"/>
    <w:rsid w:val="00CF1023"/>
    <w:rsid w:val="00CF7E83"/>
    <w:rsid w:val="00D14E2B"/>
    <w:rsid w:val="00D50454"/>
    <w:rsid w:val="00D511C7"/>
    <w:rsid w:val="00D55352"/>
    <w:rsid w:val="00DF2DE2"/>
    <w:rsid w:val="00E0020F"/>
    <w:rsid w:val="00E01983"/>
    <w:rsid w:val="00E310D1"/>
    <w:rsid w:val="00E41043"/>
    <w:rsid w:val="00E45BAA"/>
    <w:rsid w:val="00E55511"/>
    <w:rsid w:val="00E63652"/>
    <w:rsid w:val="00E8185D"/>
    <w:rsid w:val="00EB704B"/>
    <w:rsid w:val="00EE331B"/>
    <w:rsid w:val="00F04B43"/>
    <w:rsid w:val="00F11A32"/>
    <w:rsid w:val="00F34F23"/>
    <w:rsid w:val="00F51580"/>
    <w:rsid w:val="00F95806"/>
    <w:rsid w:val="00FD530A"/>
    <w:rsid w:val="00FE6C95"/>
    <w:rsid w:val="00FF780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paragraph" w:styleId="Virsraksts1">
    <w:name w:val="heading 1"/>
    <w:basedOn w:val="Parasts"/>
    <w:next w:val="Parasts"/>
    <w:link w:val="Virsraksts1Rakstz"/>
    <w:qFormat/>
    <w:rsid w:val="00CF7E83"/>
    <w:pPr>
      <w:keepNext/>
      <w:spacing w:after="0" w:line="240" w:lineRule="auto"/>
      <w:ind w:firstLine="567"/>
      <w:jc w:val="both"/>
      <w:outlineLvl w:val="0"/>
    </w:pPr>
    <w:rPr>
      <w:rFonts w:ascii="Arial Unicode MS" w:eastAsia="Arial Unicode MS" w:hAnsi="Arial Unicode MS" w:cs="Arial Unicode MS"/>
      <w:color w:val="FF0000"/>
      <w:sz w:val="24"/>
      <w:szCs w:val="24"/>
      <w:lang w:eastAsia="lv-LV"/>
    </w:rPr>
  </w:style>
  <w:style w:type="paragraph" w:styleId="Virsraksts2">
    <w:name w:val="heading 2"/>
    <w:basedOn w:val="Parasts"/>
    <w:next w:val="Parasts"/>
    <w:link w:val="Virsraksts2Rakstz"/>
    <w:uiPriority w:val="9"/>
    <w:unhideWhenUsed/>
    <w:qFormat/>
    <w:rsid w:val="001559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D55352"/>
    <w:pPr>
      <w:ind w:left="720"/>
      <w:contextualSpacing/>
    </w:pPr>
  </w:style>
  <w:style w:type="character" w:customStyle="1" w:styleId="Virsraksts1Rakstz">
    <w:name w:val="Virsraksts 1 Rakstz."/>
    <w:basedOn w:val="Noklusjumarindkopasfonts"/>
    <w:link w:val="Virsraksts1"/>
    <w:rsid w:val="00CF7E83"/>
    <w:rPr>
      <w:rFonts w:ascii="Arial Unicode MS" w:eastAsia="Arial Unicode MS" w:hAnsi="Arial Unicode MS" w:cs="Arial Unicode MS"/>
      <w:color w:val="FF0000"/>
      <w:sz w:val="24"/>
      <w:szCs w:val="24"/>
      <w:lang w:eastAsia="lv-LV"/>
    </w:rPr>
  </w:style>
  <w:style w:type="character" w:customStyle="1" w:styleId="GalveneRakstz">
    <w:name w:val="Galvene Rakstz."/>
    <w:link w:val="Galvene"/>
    <w:locked/>
    <w:rsid w:val="00CF7E83"/>
    <w:rPr>
      <w:sz w:val="24"/>
      <w:szCs w:val="24"/>
      <w:lang w:eastAsia="lv-LV"/>
    </w:rPr>
  </w:style>
  <w:style w:type="paragraph" w:styleId="Galvene">
    <w:name w:val="header"/>
    <w:basedOn w:val="Parasts"/>
    <w:link w:val="GalveneRakstz"/>
    <w:rsid w:val="00CF7E83"/>
    <w:pPr>
      <w:tabs>
        <w:tab w:val="center" w:pos="4153"/>
        <w:tab w:val="right" w:pos="8306"/>
      </w:tabs>
      <w:spacing w:after="0" w:line="240" w:lineRule="auto"/>
    </w:pPr>
    <w:rPr>
      <w:sz w:val="24"/>
      <w:szCs w:val="24"/>
      <w:lang w:eastAsia="lv-LV"/>
    </w:rPr>
  </w:style>
  <w:style w:type="character" w:customStyle="1" w:styleId="GalveneRakstz1">
    <w:name w:val="Galvene Rakstz.1"/>
    <w:basedOn w:val="Noklusjumarindkopasfonts"/>
    <w:uiPriority w:val="99"/>
    <w:semiHidden/>
    <w:rsid w:val="00CF7E83"/>
  </w:style>
  <w:style w:type="paragraph" w:customStyle="1" w:styleId="Rakstz">
    <w:name w:val="Rakstz."/>
    <w:basedOn w:val="Parasts"/>
    <w:rsid w:val="00CF7E83"/>
    <w:pPr>
      <w:spacing w:line="240" w:lineRule="exact"/>
    </w:pPr>
    <w:rPr>
      <w:rFonts w:ascii="Tahoma" w:eastAsia="Times New Roman" w:hAnsi="Tahoma" w:cs="Times New Roman"/>
      <w:sz w:val="20"/>
      <w:szCs w:val="20"/>
      <w:lang w:val="en-US"/>
    </w:rPr>
  </w:style>
  <w:style w:type="character" w:styleId="Hipersaite">
    <w:name w:val="Hyperlink"/>
    <w:basedOn w:val="Noklusjumarindkopasfonts"/>
    <w:uiPriority w:val="99"/>
    <w:unhideWhenUsed/>
    <w:rsid w:val="00FE6C95"/>
    <w:rPr>
      <w:color w:val="0563C1" w:themeColor="hyperlink"/>
      <w:u w:val="single"/>
    </w:rPr>
  </w:style>
  <w:style w:type="table" w:styleId="Reatabula">
    <w:name w:val="Table Grid"/>
    <w:basedOn w:val="Parastatabula"/>
    <w:uiPriority w:val="39"/>
    <w:rsid w:val="00AE0D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aukums">
    <w:name w:val="Title"/>
    <w:basedOn w:val="Parasts"/>
    <w:next w:val="Parasts"/>
    <w:link w:val="NosaukumsRakstz"/>
    <w:uiPriority w:val="10"/>
    <w:qFormat/>
    <w:rsid w:val="001559B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1559BD"/>
    <w:rPr>
      <w:rFonts w:asciiTheme="majorHAnsi" w:eastAsiaTheme="majorEastAsia" w:hAnsiTheme="majorHAnsi" w:cstheme="majorBidi"/>
      <w:spacing w:val="-10"/>
      <w:kern w:val="28"/>
      <w:sz w:val="56"/>
      <w:szCs w:val="56"/>
    </w:rPr>
  </w:style>
  <w:style w:type="paragraph" w:styleId="Saturardtjavirsraksts">
    <w:name w:val="TOC Heading"/>
    <w:basedOn w:val="Virsraksts1"/>
    <w:next w:val="Parasts"/>
    <w:uiPriority w:val="39"/>
    <w:unhideWhenUsed/>
    <w:qFormat/>
    <w:rsid w:val="001559BD"/>
    <w:pPr>
      <w:keepLines/>
      <w:spacing w:before="240" w:line="259" w:lineRule="auto"/>
      <w:ind w:firstLine="0"/>
      <w:jc w:val="left"/>
      <w:outlineLvl w:val="9"/>
    </w:pPr>
    <w:rPr>
      <w:rFonts w:asciiTheme="majorHAnsi" w:eastAsiaTheme="majorEastAsia" w:hAnsiTheme="majorHAnsi" w:cstheme="majorBidi"/>
      <w:color w:val="2E74B5" w:themeColor="accent1" w:themeShade="BF"/>
      <w:sz w:val="32"/>
      <w:szCs w:val="32"/>
    </w:rPr>
  </w:style>
  <w:style w:type="character" w:customStyle="1" w:styleId="Virsraksts2Rakstz">
    <w:name w:val="Virsraksts 2 Rakstz."/>
    <w:basedOn w:val="Noklusjumarindkopasfonts"/>
    <w:link w:val="Virsraksts2"/>
    <w:uiPriority w:val="9"/>
    <w:rsid w:val="001559BD"/>
    <w:rPr>
      <w:rFonts w:asciiTheme="majorHAnsi" w:eastAsiaTheme="majorEastAsia" w:hAnsiTheme="majorHAnsi" w:cstheme="majorBidi"/>
      <w:color w:val="2E74B5" w:themeColor="accent1" w:themeShade="BF"/>
      <w:sz w:val="26"/>
      <w:szCs w:val="26"/>
    </w:rPr>
  </w:style>
  <w:style w:type="paragraph" w:styleId="Saturs2">
    <w:name w:val="toc 2"/>
    <w:basedOn w:val="Parasts"/>
    <w:next w:val="Parasts"/>
    <w:autoRedefine/>
    <w:uiPriority w:val="39"/>
    <w:unhideWhenUsed/>
    <w:rsid w:val="001559BD"/>
    <w:pPr>
      <w:spacing w:after="100"/>
      <w:ind w:left="220"/>
    </w:pPr>
  </w:style>
  <w:style w:type="paragraph" w:styleId="Balonteksts">
    <w:name w:val="Balloon Text"/>
    <w:basedOn w:val="Parasts"/>
    <w:link w:val="BalontekstsRakstz"/>
    <w:uiPriority w:val="99"/>
    <w:semiHidden/>
    <w:unhideWhenUsed/>
    <w:rsid w:val="008C1539"/>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C15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paragraph" w:styleId="Virsraksts1">
    <w:name w:val="heading 1"/>
    <w:basedOn w:val="Parasts"/>
    <w:next w:val="Parasts"/>
    <w:link w:val="Virsraksts1Rakstz"/>
    <w:qFormat/>
    <w:rsid w:val="00CF7E83"/>
    <w:pPr>
      <w:keepNext/>
      <w:spacing w:after="0" w:line="240" w:lineRule="auto"/>
      <w:ind w:firstLine="567"/>
      <w:jc w:val="both"/>
      <w:outlineLvl w:val="0"/>
    </w:pPr>
    <w:rPr>
      <w:rFonts w:ascii="Arial Unicode MS" w:eastAsia="Arial Unicode MS" w:hAnsi="Arial Unicode MS" w:cs="Arial Unicode MS"/>
      <w:color w:val="FF0000"/>
      <w:sz w:val="24"/>
      <w:szCs w:val="24"/>
      <w:lang w:eastAsia="lv-LV"/>
    </w:rPr>
  </w:style>
  <w:style w:type="paragraph" w:styleId="Virsraksts2">
    <w:name w:val="heading 2"/>
    <w:basedOn w:val="Parasts"/>
    <w:next w:val="Parasts"/>
    <w:link w:val="Virsraksts2Rakstz"/>
    <w:uiPriority w:val="9"/>
    <w:unhideWhenUsed/>
    <w:qFormat/>
    <w:rsid w:val="001559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D55352"/>
    <w:pPr>
      <w:ind w:left="720"/>
      <w:contextualSpacing/>
    </w:pPr>
  </w:style>
  <w:style w:type="character" w:customStyle="1" w:styleId="Virsraksts1Rakstz">
    <w:name w:val="Virsraksts 1 Rakstz."/>
    <w:basedOn w:val="Noklusjumarindkopasfonts"/>
    <w:link w:val="Virsraksts1"/>
    <w:rsid w:val="00CF7E83"/>
    <w:rPr>
      <w:rFonts w:ascii="Arial Unicode MS" w:eastAsia="Arial Unicode MS" w:hAnsi="Arial Unicode MS" w:cs="Arial Unicode MS"/>
      <w:color w:val="FF0000"/>
      <w:sz w:val="24"/>
      <w:szCs w:val="24"/>
      <w:lang w:eastAsia="lv-LV"/>
    </w:rPr>
  </w:style>
  <w:style w:type="character" w:customStyle="1" w:styleId="GalveneRakstz">
    <w:name w:val="Galvene Rakstz."/>
    <w:link w:val="Galvene"/>
    <w:locked/>
    <w:rsid w:val="00CF7E83"/>
    <w:rPr>
      <w:sz w:val="24"/>
      <w:szCs w:val="24"/>
      <w:lang w:eastAsia="lv-LV"/>
    </w:rPr>
  </w:style>
  <w:style w:type="paragraph" w:styleId="Galvene">
    <w:name w:val="header"/>
    <w:basedOn w:val="Parasts"/>
    <w:link w:val="GalveneRakstz"/>
    <w:rsid w:val="00CF7E83"/>
    <w:pPr>
      <w:tabs>
        <w:tab w:val="center" w:pos="4153"/>
        <w:tab w:val="right" w:pos="8306"/>
      </w:tabs>
      <w:spacing w:after="0" w:line="240" w:lineRule="auto"/>
    </w:pPr>
    <w:rPr>
      <w:sz w:val="24"/>
      <w:szCs w:val="24"/>
      <w:lang w:eastAsia="lv-LV"/>
    </w:rPr>
  </w:style>
  <w:style w:type="character" w:customStyle="1" w:styleId="GalveneRakstz1">
    <w:name w:val="Galvene Rakstz.1"/>
    <w:basedOn w:val="Noklusjumarindkopasfonts"/>
    <w:uiPriority w:val="99"/>
    <w:semiHidden/>
    <w:rsid w:val="00CF7E83"/>
  </w:style>
  <w:style w:type="paragraph" w:customStyle="1" w:styleId="Rakstz">
    <w:name w:val="Rakstz."/>
    <w:basedOn w:val="Parasts"/>
    <w:rsid w:val="00CF7E83"/>
    <w:pPr>
      <w:spacing w:line="240" w:lineRule="exact"/>
    </w:pPr>
    <w:rPr>
      <w:rFonts w:ascii="Tahoma" w:eastAsia="Times New Roman" w:hAnsi="Tahoma" w:cs="Times New Roman"/>
      <w:sz w:val="20"/>
      <w:szCs w:val="20"/>
      <w:lang w:val="en-US"/>
    </w:rPr>
  </w:style>
  <w:style w:type="character" w:styleId="Hipersaite">
    <w:name w:val="Hyperlink"/>
    <w:basedOn w:val="Noklusjumarindkopasfonts"/>
    <w:uiPriority w:val="99"/>
    <w:unhideWhenUsed/>
    <w:rsid w:val="00FE6C95"/>
    <w:rPr>
      <w:color w:val="0563C1" w:themeColor="hyperlink"/>
      <w:u w:val="single"/>
    </w:rPr>
  </w:style>
  <w:style w:type="table" w:styleId="Reatabula">
    <w:name w:val="Table Grid"/>
    <w:basedOn w:val="Parastatabula"/>
    <w:uiPriority w:val="39"/>
    <w:rsid w:val="00AE0D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aukums">
    <w:name w:val="Title"/>
    <w:basedOn w:val="Parasts"/>
    <w:next w:val="Parasts"/>
    <w:link w:val="NosaukumsRakstz"/>
    <w:uiPriority w:val="10"/>
    <w:qFormat/>
    <w:rsid w:val="001559B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1559BD"/>
    <w:rPr>
      <w:rFonts w:asciiTheme="majorHAnsi" w:eastAsiaTheme="majorEastAsia" w:hAnsiTheme="majorHAnsi" w:cstheme="majorBidi"/>
      <w:spacing w:val="-10"/>
      <w:kern w:val="28"/>
      <w:sz w:val="56"/>
      <w:szCs w:val="56"/>
    </w:rPr>
  </w:style>
  <w:style w:type="paragraph" w:styleId="Saturardtjavirsraksts">
    <w:name w:val="TOC Heading"/>
    <w:basedOn w:val="Virsraksts1"/>
    <w:next w:val="Parasts"/>
    <w:uiPriority w:val="39"/>
    <w:unhideWhenUsed/>
    <w:qFormat/>
    <w:rsid w:val="001559BD"/>
    <w:pPr>
      <w:keepLines/>
      <w:spacing w:before="240" w:line="259" w:lineRule="auto"/>
      <w:ind w:firstLine="0"/>
      <w:jc w:val="left"/>
      <w:outlineLvl w:val="9"/>
    </w:pPr>
    <w:rPr>
      <w:rFonts w:asciiTheme="majorHAnsi" w:eastAsiaTheme="majorEastAsia" w:hAnsiTheme="majorHAnsi" w:cstheme="majorBidi"/>
      <w:color w:val="2E74B5" w:themeColor="accent1" w:themeShade="BF"/>
      <w:sz w:val="32"/>
      <w:szCs w:val="32"/>
    </w:rPr>
  </w:style>
  <w:style w:type="character" w:customStyle="1" w:styleId="Virsraksts2Rakstz">
    <w:name w:val="Virsraksts 2 Rakstz."/>
    <w:basedOn w:val="Noklusjumarindkopasfonts"/>
    <w:link w:val="Virsraksts2"/>
    <w:uiPriority w:val="9"/>
    <w:rsid w:val="001559BD"/>
    <w:rPr>
      <w:rFonts w:asciiTheme="majorHAnsi" w:eastAsiaTheme="majorEastAsia" w:hAnsiTheme="majorHAnsi" w:cstheme="majorBidi"/>
      <w:color w:val="2E74B5" w:themeColor="accent1" w:themeShade="BF"/>
      <w:sz w:val="26"/>
      <w:szCs w:val="26"/>
    </w:rPr>
  </w:style>
  <w:style w:type="paragraph" w:styleId="Saturs2">
    <w:name w:val="toc 2"/>
    <w:basedOn w:val="Parasts"/>
    <w:next w:val="Parasts"/>
    <w:autoRedefine/>
    <w:uiPriority w:val="39"/>
    <w:unhideWhenUsed/>
    <w:rsid w:val="001559BD"/>
    <w:pPr>
      <w:spacing w:after="100"/>
      <w:ind w:left="220"/>
    </w:pPr>
  </w:style>
  <w:style w:type="paragraph" w:styleId="Balonteksts">
    <w:name w:val="Balloon Text"/>
    <w:basedOn w:val="Parasts"/>
    <w:link w:val="BalontekstsRakstz"/>
    <w:uiPriority w:val="99"/>
    <w:semiHidden/>
    <w:unhideWhenUsed/>
    <w:rsid w:val="008C1539"/>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C15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333864">
      <w:bodyDiv w:val="1"/>
      <w:marLeft w:val="0"/>
      <w:marRight w:val="0"/>
      <w:marTop w:val="0"/>
      <w:marBottom w:val="0"/>
      <w:divBdr>
        <w:top w:val="none" w:sz="0" w:space="0" w:color="auto"/>
        <w:left w:val="none" w:sz="0" w:space="0" w:color="auto"/>
        <w:bottom w:val="none" w:sz="0" w:space="0" w:color="auto"/>
        <w:right w:val="none" w:sz="0" w:space="0" w:color="auto"/>
      </w:divBdr>
    </w:div>
    <w:div w:id="1540817150">
      <w:bodyDiv w:val="1"/>
      <w:marLeft w:val="0"/>
      <w:marRight w:val="0"/>
      <w:marTop w:val="0"/>
      <w:marBottom w:val="0"/>
      <w:divBdr>
        <w:top w:val="none" w:sz="0" w:space="0" w:color="auto"/>
        <w:left w:val="none" w:sz="0" w:space="0" w:color="auto"/>
        <w:bottom w:val="none" w:sz="0" w:space="0" w:color="auto"/>
        <w:right w:val="none" w:sz="0" w:space="0" w:color="auto"/>
      </w:divBdr>
    </w:div>
    <w:div w:id="1558511744">
      <w:bodyDiv w:val="1"/>
      <w:marLeft w:val="0"/>
      <w:marRight w:val="0"/>
      <w:marTop w:val="0"/>
      <w:marBottom w:val="0"/>
      <w:divBdr>
        <w:top w:val="none" w:sz="0" w:space="0" w:color="auto"/>
        <w:left w:val="none" w:sz="0" w:space="0" w:color="auto"/>
        <w:bottom w:val="none" w:sz="0" w:space="0" w:color="auto"/>
        <w:right w:val="none" w:sz="0" w:space="0" w:color="auto"/>
      </w:divBdr>
    </w:div>
    <w:div w:id="197016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EF725-576E-4D3B-9C9D-C23ADC7E7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13279</Words>
  <Characters>7570</Characters>
  <Application>Microsoft Office Word</Application>
  <DocSecurity>0</DocSecurity>
  <Lines>63</Lines>
  <Paragraphs>41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Laima Liepiņa</cp:lastModifiedBy>
  <cp:revision>12</cp:revision>
  <cp:lastPrinted>2017-01-04T14:12:00Z</cp:lastPrinted>
  <dcterms:created xsi:type="dcterms:W3CDTF">2016-08-02T07:12:00Z</dcterms:created>
  <dcterms:modified xsi:type="dcterms:W3CDTF">2017-01-04T14:14:00Z</dcterms:modified>
</cp:coreProperties>
</file>