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89F4" w14:textId="77777777" w:rsidR="00ED7363" w:rsidRPr="009F2E93" w:rsidRDefault="00ED7363" w:rsidP="00EC789F">
      <w:pPr>
        <w:pStyle w:val="Virsraksts2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lv-LV"/>
        </w:rPr>
        <w:t>Madonas novada pašvaldības saistošie noteikumi Nr. __</w:t>
      </w:r>
    </w:p>
    <w:p w14:paraId="101C5151" w14:textId="49192BE2" w:rsidR="00ED7363" w:rsidRPr="009F2E93" w:rsidRDefault="00ED7363" w:rsidP="00ED7363">
      <w:pPr>
        <w:pStyle w:val="Virsraksts2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lv-LV"/>
        </w:rPr>
        <w:t>Madonā 2025. gada __. ____ (domes lēmums Nr. __, prot. Nr. __, __. p.)</w:t>
      </w:r>
    </w:p>
    <w:p w14:paraId="783C8E4A" w14:textId="77777777" w:rsidR="00ED7363" w:rsidRPr="009F2E93" w:rsidRDefault="00ED7363" w:rsidP="00EC789F">
      <w:pPr>
        <w:rPr>
          <w:lang w:val="lv-LV"/>
        </w:rPr>
      </w:pPr>
    </w:p>
    <w:p w14:paraId="466AA17C" w14:textId="52C74469" w:rsidR="0024149C" w:rsidRPr="009F2E93" w:rsidRDefault="006705E3" w:rsidP="00EC789F">
      <w:pPr>
        <w:pStyle w:val="Virsraksts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9F2E93">
        <w:rPr>
          <w:rFonts w:ascii="Times New Roman" w:hAnsi="Times New Roman" w:cs="Times New Roman"/>
          <w:color w:val="auto"/>
          <w:sz w:val="28"/>
          <w:szCs w:val="28"/>
          <w:lang w:val="lv-LV"/>
        </w:rPr>
        <w:t>Par augstas detalizācijas topogrāfiskās informācijas aprites un maksas kārtību Madonas novad</w:t>
      </w:r>
      <w:r w:rsidR="009B1B85" w:rsidRPr="009F2E93">
        <w:rPr>
          <w:rFonts w:ascii="Times New Roman" w:hAnsi="Times New Roman" w:cs="Times New Roman"/>
          <w:color w:val="auto"/>
          <w:sz w:val="28"/>
          <w:szCs w:val="28"/>
          <w:lang w:val="lv-LV"/>
        </w:rPr>
        <w:t>a pašvaldībā</w:t>
      </w:r>
    </w:p>
    <w:p w14:paraId="3CA98C30" w14:textId="77777777" w:rsidR="007949C4" w:rsidRPr="009F2E93" w:rsidRDefault="007949C4" w:rsidP="00EC789F">
      <w:pPr>
        <w:spacing w:after="0" w:line="240" w:lineRule="auto"/>
        <w:rPr>
          <w:lang w:val="lv-LV"/>
        </w:rPr>
      </w:pPr>
    </w:p>
    <w:p w14:paraId="51E49229" w14:textId="77777777" w:rsidR="00ED7363" w:rsidRPr="009F2E93" w:rsidRDefault="006705E3" w:rsidP="00EC78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Izdoti saskaņā ar </w:t>
      </w:r>
    </w:p>
    <w:p w14:paraId="2899CCF8" w14:textId="68DDB21E" w:rsidR="00ED7363" w:rsidRPr="009F2E93" w:rsidRDefault="006705E3" w:rsidP="00ED73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Ģeotelpiskās informācijas likuma 13. panta sesto daļu, 26. panta trešo daļu</w:t>
      </w:r>
      <w:r w:rsidR="00BF2ED8"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un 7</w:t>
      </w:r>
      <w:r w:rsidR="00BF2ED8" w:rsidRPr="009F2E93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="00BF2ED8"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daļu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</w:p>
    <w:p w14:paraId="61A5D6F3" w14:textId="77777777" w:rsidR="00ED7363" w:rsidRPr="009F2E93" w:rsidRDefault="006705E3" w:rsidP="00ED73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Ministru kabineta 2012. gada 24. aprīļa noteikumu </w:t>
      </w:r>
    </w:p>
    <w:p w14:paraId="03C1F841" w14:textId="2C8A736A" w:rsidR="0024149C" w:rsidRPr="009F2E93" w:rsidRDefault="006705E3" w:rsidP="00ED73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Nr. 281 “Augstas detalizācijas topogrāfiskās informācijas un tās centrālās datubāzes noteikumi” 79. </w:t>
      </w:r>
      <w:r w:rsidR="00BF2ED8"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un 81. 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>punktu</w:t>
      </w:r>
    </w:p>
    <w:p w14:paraId="48ED6BDB" w14:textId="77777777" w:rsidR="00C201EB" w:rsidRPr="009F2E93" w:rsidRDefault="00C201EB" w:rsidP="00EC78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435D7FCC" w14:textId="77777777" w:rsidR="0024149C" w:rsidRPr="009F2E93" w:rsidRDefault="006705E3" w:rsidP="007949C4">
      <w:pPr>
        <w:pStyle w:val="Virsraksts2"/>
        <w:jc w:val="center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color w:val="auto"/>
          <w:sz w:val="24"/>
          <w:szCs w:val="24"/>
          <w:lang w:val="lv-LV"/>
        </w:rPr>
        <w:t>I. Vispārīgie jautājumi</w:t>
      </w:r>
    </w:p>
    <w:p w14:paraId="74FC9910" w14:textId="32CED8DF" w:rsidR="0024149C" w:rsidRPr="009F2E93" w:rsidRDefault="006705E3" w:rsidP="00C201EB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>Saistošie noteikumi nosaka kārtību, kādā Madonas novada pašvaldīb</w:t>
      </w:r>
      <w:r w:rsidR="009B1B85" w:rsidRPr="009F2E9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201EB"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(turpmāk – </w:t>
      </w:r>
      <w:r w:rsidR="009B1B85" w:rsidRPr="009F2E93">
        <w:rPr>
          <w:rFonts w:ascii="Times New Roman" w:hAnsi="Times New Roman" w:cs="Times New Roman"/>
          <w:sz w:val="24"/>
          <w:szCs w:val="24"/>
          <w:lang w:val="lv-LV"/>
        </w:rPr>
        <w:t>pašvaldība</w:t>
      </w:r>
      <w:r w:rsidR="00C201EB" w:rsidRPr="009F2E93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notiek augstas detalizācijas topogrāfiskās informācijas (turpmāk – ADTI) pieņemšana, pārbaude, reģistrācija, uzturēšana, aktualizēšana un izsniegšana, kā arī maksu par šiem pakalpojumiem.</w:t>
      </w:r>
    </w:p>
    <w:p w14:paraId="1988E07E" w14:textId="472A178F" w:rsidR="0024149C" w:rsidRPr="009F2E93" w:rsidRDefault="006705E3" w:rsidP="003C3939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Noteikumi ir saistoši visām fiziskām un juridiskām personām, kas pašvaldības </w:t>
      </w:r>
      <w:r w:rsidR="009B1B85"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administratīvajā 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>teritorijā veic ģeodēziskos, topogrāfiskos, kadastrālās uzmērīšanas, zemes ierīcības darbus, inženierkomunikāciju un būvju projektēšanu, būvniecību, pārbūvi, uzturēšanu vai nodošanu ekspluatācijā.</w:t>
      </w:r>
    </w:p>
    <w:p w14:paraId="331907FB" w14:textId="09C65217" w:rsidR="0024149C" w:rsidRPr="009F2E93" w:rsidRDefault="006705E3" w:rsidP="00D52D6E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ADTI apriti koordinē un realizē pašvaldība vai tās izvēlēta persona, kurai deleģēts šis pārvaldes uzdevums, slēdzot deleģējuma līgumu Valsts pārvaldes iekārtas likumā noteiktajā kārtībā (turpmāk – </w:t>
      </w:r>
      <w:r w:rsidR="006750AB" w:rsidRPr="009F2E93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>atubāzes turētājs). Datubāzes turētājs ir tiesīgs par sniegtajiem pakalpojumiem saņemt maksu atbilstoši šo saistošo noteikumu pielikumā noteiktajam cenrādim.</w:t>
      </w:r>
    </w:p>
    <w:p w14:paraId="62540997" w14:textId="77777777" w:rsidR="0024149C" w:rsidRPr="009F2E93" w:rsidRDefault="006705E3" w:rsidP="007949C4">
      <w:pPr>
        <w:pStyle w:val="Virsraksts2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9F2E93">
        <w:rPr>
          <w:rFonts w:ascii="Times New Roman" w:hAnsi="Times New Roman" w:cs="Times New Roman"/>
          <w:color w:val="auto"/>
          <w:sz w:val="28"/>
          <w:szCs w:val="28"/>
          <w:lang w:val="lv-LV"/>
        </w:rPr>
        <w:t>II. Topogrāfiskās informācijas pārbaude, saskaņošana, reģistrācija un izsniegšana</w:t>
      </w:r>
    </w:p>
    <w:p w14:paraId="4D00C4CA" w14:textId="1AC8900E" w:rsidR="0024149C" w:rsidRPr="009F2E93" w:rsidRDefault="006705E3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>Datubāzes turētājs pieņem tikai mērniecībā sertificētu personu sagatavotus topogrāfiskos un ģeodēziskos uzmērījumus</w:t>
      </w:r>
      <w:r w:rsidR="003C3939" w:rsidRPr="009F2E9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tajā skaitā </w:t>
      </w:r>
      <w:proofErr w:type="spellStart"/>
      <w:r w:rsidRPr="009F2E93">
        <w:rPr>
          <w:rFonts w:ascii="Times New Roman" w:hAnsi="Times New Roman" w:cs="Times New Roman"/>
          <w:sz w:val="24"/>
          <w:szCs w:val="24"/>
          <w:lang w:val="lv-LV"/>
        </w:rPr>
        <w:t>izpildmērījumus</w:t>
      </w:r>
      <w:proofErr w:type="spellEnd"/>
      <w:r w:rsidRPr="009F2E93">
        <w:rPr>
          <w:rFonts w:ascii="Times New Roman" w:hAnsi="Times New Roman" w:cs="Times New Roman"/>
          <w:sz w:val="24"/>
          <w:szCs w:val="24"/>
          <w:lang w:val="lv-LV"/>
        </w:rPr>
        <w:t>, kas sagatavoti digitālā formā (*</w:t>
      </w:r>
      <w:proofErr w:type="spellStart"/>
      <w:r w:rsidRPr="009F2E93">
        <w:rPr>
          <w:rFonts w:ascii="Times New Roman" w:hAnsi="Times New Roman" w:cs="Times New Roman"/>
          <w:sz w:val="24"/>
          <w:szCs w:val="24"/>
          <w:lang w:val="lv-LV"/>
        </w:rPr>
        <w:t>dgn</w:t>
      </w:r>
      <w:proofErr w:type="spellEnd"/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vai *</w:t>
      </w:r>
      <w:proofErr w:type="spellStart"/>
      <w:r w:rsidRPr="009F2E93">
        <w:rPr>
          <w:rFonts w:ascii="Times New Roman" w:hAnsi="Times New Roman" w:cs="Times New Roman"/>
          <w:sz w:val="24"/>
          <w:szCs w:val="24"/>
          <w:lang w:val="lv-LV"/>
        </w:rPr>
        <w:t>dwg</w:t>
      </w:r>
      <w:proofErr w:type="spellEnd"/>
      <w:r w:rsidRPr="009F2E93">
        <w:rPr>
          <w:rFonts w:ascii="Times New Roman" w:hAnsi="Times New Roman" w:cs="Times New Roman"/>
          <w:sz w:val="24"/>
          <w:szCs w:val="24"/>
          <w:lang w:val="lv-LV"/>
        </w:rPr>
        <w:t>), Latvijas ģeodēziskajā koordinātu sistēmā LKS-92 un Latvijas normālo augstumu sistēmā LAS-2000,5.</w:t>
      </w:r>
    </w:p>
    <w:p w14:paraId="318A588B" w14:textId="2B8252C3" w:rsidR="0024149C" w:rsidRPr="009F2E93" w:rsidRDefault="006705E3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Pēc topogrāfiskās uzmērīšanas un topogrāfiskā plāna sagatavošanas, tas jāsaskaņo ar atbilstošajiem inženiertīklu turētājiem. Inženiertīklu turētāju saraksts un saskaņošanas kārtība publicēta pašvaldības un </w:t>
      </w:r>
      <w:r w:rsidR="006750AB" w:rsidRPr="009F2E93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>atubāzes turētāja mājaslapā. Inženiertīklu turētāju saskaņojums nedrīkst būt vecāks par sešiem mēnešiem iesniegšanas brīdī.</w:t>
      </w:r>
    </w:p>
    <w:p w14:paraId="2BFA3BE9" w14:textId="11B15162" w:rsidR="00D52D6E" w:rsidRPr="009F2E93" w:rsidRDefault="006705E3" w:rsidP="00D52D6E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Pārbaudot topogrāfiskās informācijas atbilstību normatīvo aktu prasībām, </w:t>
      </w:r>
      <w:r w:rsidR="006750AB" w:rsidRPr="009F2E93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atubāzes turētājs </w:t>
      </w:r>
      <w:r w:rsidR="00BF2ED8" w:rsidRPr="009F2E93">
        <w:rPr>
          <w:rFonts w:ascii="Times New Roman" w:hAnsi="Times New Roman" w:cs="Times New Roman"/>
          <w:sz w:val="24"/>
          <w:szCs w:val="24"/>
          <w:lang w:val="lv-LV"/>
        </w:rPr>
        <w:t>desmit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darba dienu laikā no informācijas un samaksas saņemšanas:</w:t>
      </w:r>
    </w:p>
    <w:p w14:paraId="0BA93B53" w14:textId="77777777" w:rsidR="00D52D6E" w:rsidRPr="009F2E93" w:rsidRDefault="006705E3" w:rsidP="00D52D6E">
      <w:pPr>
        <w:pStyle w:val="Sarakstarindkopa"/>
        <w:numPr>
          <w:ilvl w:val="1"/>
          <w:numId w:val="18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reģistrē ADTI datubāzē un uz plāna norāda reģistrācijas informāciju; </w:t>
      </w:r>
    </w:p>
    <w:p w14:paraId="23739A33" w14:textId="4A286B4D" w:rsidR="0024149C" w:rsidRPr="009F2E93" w:rsidRDefault="006705E3" w:rsidP="00D52D6E">
      <w:pPr>
        <w:pStyle w:val="Sarakstarindkopa"/>
        <w:numPr>
          <w:ilvl w:val="1"/>
          <w:numId w:val="18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atsaka reģistrāciju, norādot pamatojumu, un </w:t>
      </w:r>
      <w:proofErr w:type="spellStart"/>
      <w:r w:rsidRPr="009F2E93">
        <w:rPr>
          <w:rFonts w:ascii="Times New Roman" w:hAnsi="Times New Roman" w:cs="Times New Roman"/>
          <w:sz w:val="24"/>
          <w:szCs w:val="24"/>
          <w:lang w:val="lv-LV"/>
        </w:rPr>
        <w:t>nosūta</w:t>
      </w:r>
      <w:proofErr w:type="spellEnd"/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mērniekam labojumu veikšanai.</w:t>
      </w:r>
    </w:p>
    <w:p w14:paraId="24EF57DE" w14:textId="5A8BE7AE" w:rsidR="0024149C" w:rsidRPr="009F2E93" w:rsidRDefault="006705E3" w:rsidP="00D52D6E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Ja būvdarbu laikā tiek atklāti topogrāfiskajos plānos neuzrādīti vai neatbilstoši inženiertīkli, mērnieks iesniedz </w:t>
      </w:r>
      <w:r w:rsidR="006750AB" w:rsidRPr="009F2E93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atubāzes turētājam to uzmērījumu. Ja nav nepieciešamas izmaiņas projektā, šos mērījumus var nodot kopā ar </w:t>
      </w:r>
      <w:proofErr w:type="spellStart"/>
      <w:r w:rsidRPr="009F2E93">
        <w:rPr>
          <w:rFonts w:ascii="Times New Roman" w:hAnsi="Times New Roman" w:cs="Times New Roman"/>
          <w:sz w:val="24"/>
          <w:szCs w:val="24"/>
          <w:lang w:val="lv-LV"/>
        </w:rPr>
        <w:t>izpildmērījuma</w:t>
      </w:r>
      <w:proofErr w:type="spellEnd"/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plānu.</w:t>
      </w:r>
    </w:p>
    <w:p w14:paraId="0D0AA21D" w14:textId="79C9FC22" w:rsidR="0024149C" w:rsidRPr="009F2E93" w:rsidRDefault="006705E3" w:rsidP="00D52D6E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Topogrāfiskā plāna derīguma termiņš ir divi gadi no reģistrācijas datuma datubāzē. </w:t>
      </w:r>
      <w:proofErr w:type="spellStart"/>
      <w:r w:rsidRPr="009F2E93">
        <w:rPr>
          <w:rFonts w:ascii="Times New Roman" w:hAnsi="Times New Roman" w:cs="Times New Roman"/>
          <w:sz w:val="24"/>
          <w:szCs w:val="24"/>
          <w:lang w:val="lv-LV"/>
        </w:rPr>
        <w:t>Izpildmērījuma</w:t>
      </w:r>
      <w:proofErr w:type="spellEnd"/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plānam nav derīguma termiņa.</w:t>
      </w:r>
    </w:p>
    <w:p w14:paraId="6BF9EA6E" w14:textId="77777777" w:rsidR="0024149C" w:rsidRPr="009F2E93" w:rsidRDefault="006705E3" w:rsidP="007949C4">
      <w:pPr>
        <w:pStyle w:val="Virsraksts2"/>
        <w:jc w:val="center"/>
        <w:rPr>
          <w:color w:val="auto"/>
          <w:lang w:val="lv-LV"/>
        </w:rPr>
      </w:pPr>
      <w:r w:rsidRPr="009F2E93">
        <w:rPr>
          <w:rFonts w:ascii="Times New Roman" w:hAnsi="Times New Roman" w:cs="Times New Roman"/>
          <w:color w:val="auto"/>
          <w:sz w:val="28"/>
          <w:szCs w:val="28"/>
          <w:lang w:val="lv-LV"/>
        </w:rPr>
        <w:t>III. Būvju situācijas plāni un zemes ierīcības projekti</w:t>
      </w:r>
    </w:p>
    <w:p w14:paraId="6DA36B21" w14:textId="54DA9BDC" w:rsidR="0024149C" w:rsidRPr="009F2E93" w:rsidRDefault="006705E3" w:rsidP="00496BB0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Sertificēta mērnieka sagatavotais būvju situācijas plāns un zemes ierīcības projekta grafiskā daļa pirms iesniegšanas pašvaldībā nododama pārbaudei un reģistrēšanai </w:t>
      </w:r>
      <w:r w:rsidR="006750AB" w:rsidRPr="009F2E93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>atubāzes turētājam.</w:t>
      </w:r>
    </w:p>
    <w:p w14:paraId="3151C3DB" w14:textId="05B8901B" w:rsidR="0024149C" w:rsidRPr="009F2E93" w:rsidRDefault="006705E3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Datubāzes turētājs pārbauda grafisko daļu atbilstību ADTI specifikācijai, kā arī apgrūtinājuma līniju un koda atbilstību </w:t>
      </w:r>
      <w:r w:rsidR="009F2E93" w:rsidRPr="009F2E93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9F2E93" w:rsidRPr="009F2E93">
        <w:rPr>
          <w:rFonts w:ascii="Times New Roman" w:hAnsi="Times New Roman" w:cs="Times New Roman"/>
          <w:sz w:val="24"/>
          <w:szCs w:val="24"/>
          <w:lang w:val="lv-LV"/>
        </w:rPr>
        <w:t>pgrūtināto teritoriju informācijas sistēmas dat</w:t>
      </w:r>
      <w:r w:rsidR="009F2E93"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iem </w:t>
      </w:r>
      <w:r w:rsidR="009F2E93" w:rsidRPr="009F2E93">
        <w:rPr>
          <w:rFonts w:ascii="Times New Roman" w:hAnsi="Times New Roman" w:cs="Times New Roman"/>
          <w:sz w:val="24"/>
          <w:szCs w:val="24"/>
          <w:lang w:val="lv-LV"/>
        </w:rPr>
        <w:t>(objektu un apgrūtināto teritoriju) un</w:t>
      </w:r>
      <w:r w:rsidR="009F2E93"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n</w:t>
      </w:r>
      <w:r w:rsidR="009F2E93" w:rsidRPr="009F2E93">
        <w:rPr>
          <w:rFonts w:ascii="Times New Roman" w:hAnsi="Times New Roman" w:cs="Times New Roman"/>
          <w:sz w:val="24"/>
          <w:szCs w:val="24"/>
          <w:lang w:val="lv-LV"/>
        </w:rPr>
        <w:t>ekustamā īpašuma valsts kadastra informācijas sistēmas nekustamā īpašuma objekta apgrūtinājumu klasifikator</w:t>
      </w:r>
      <w:r w:rsidR="009F2E93" w:rsidRPr="009F2E93">
        <w:rPr>
          <w:rFonts w:ascii="Times New Roman" w:hAnsi="Times New Roman" w:cs="Times New Roman"/>
          <w:sz w:val="24"/>
          <w:szCs w:val="24"/>
          <w:lang w:val="lv-LV"/>
        </w:rPr>
        <w:t>am.</w:t>
      </w:r>
    </w:p>
    <w:p w14:paraId="350BFC55" w14:textId="18AA0D5E" w:rsidR="00C20C38" w:rsidRPr="009F2E93" w:rsidRDefault="00C20C38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Sagatavojot būvju </w:t>
      </w:r>
      <w:proofErr w:type="spellStart"/>
      <w:r w:rsidRPr="009F2E93">
        <w:rPr>
          <w:rFonts w:ascii="Times New Roman" w:hAnsi="Times New Roman" w:cs="Times New Roman"/>
          <w:sz w:val="24"/>
          <w:szCs w:val="24"/>
          <w:lang w:val="lv-LV"/>
        </w:rPr>
        <w:t>izpildmērījuma</w:t>
      </w:r>
      <w:proofErr w:type="spellEnd"/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plānu (par ceļa segumiem, u.c. </w:t>
      </w:r>
      <w:proofErr w:type="spellStart"/>
      <w:r w:rsidRPr="009F2E93">
        <w:rPr>
          <w:rFonts w:ascii="Times New Roman" w:hAnsi="Times New Roman" w:cs="Times New Roman"/>
          <w:sz w:val="24"/>
          <w:szCs w:val="24"/>
          <w:lang w:val="lv-LV"/>
        </w:rPr>
        <w:t>laukumveida</w:t>
      </w:r>
      <w:proofErr w:type="spellEnd"/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labiekārtojumiem), norāda uzmērījuma robežu, kurā uzmēra un attēlo visus virszemes situācijas elementus (aku vākus, </w:t>
      </w:r>
      <w:proofErr w:type="spellStart"/>
      <w:r w:rsidRPr="009F2E93">
        <w:rPr>
          <w:rFonts w:ascii="Times New Roman" w:hAnsi="Times New Roman" w:cs="Times New Roman"/>
          <w:sz w:val="24"/>
          <w:szCs w:val="24"/>
          <w:lang w:val="lv-LV"/>
        </w:rPr>
        <w:t>gūlijas</w:t>
      </w:r>
      <w:proofErr w:type="spellEnd"/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u.tml.).</w:t>
      </w:r>
    </w:p>
    <w:p w14:paraId="3EFD0F93" w14:textId="75097AEB" w:rsidR="00C20C38" w:rsidRPr="009F2E93" w:rsidRDefault="00C20C38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Sagatavojot būvju </w:t>
      </w:r>
      <w:proofErr w:type="spellStart"/>
      <w:r w:rsidRPr="009F2E93">
        <w:rPr>
          <w:rFonts w:ascii="Times New Roman" w:hAnsi="Times New Roman" w:cs="Times New Roman"/>
          <w:sz w:val="24"/>
          <w:szCs w:val="24"/>
          <w:lang w:val="lv-LV"/>
        </w:rPr>
        <w:t>izpildmērījuma</w:t>
      </w:r>
      <w:proofErr w:type="spellEnd"/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plānu par meliorācijas grāvjiem, to situācijas elementus var uzmērīt pēc attiecīgo normatīvu prasībām un mērogiem, bet noformēt pēc augstas detalizācijas topogrāfiskās informācijas apzīmējumu prasībām, lai topogrāfisko informāciju reģistrētu </w:t>
      </w:r>
      <w:r w:rsidR="006750AB" w:rsidRPr="009F2E93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>atubāzē.</w:t>
      </w:r>
    </w:p>
    <w:p w14:paraId="4C65D9B8" w14:textId="0A34821B" w:rsidR="00C20C38" w:rsidRPr="009F2E93" w:rsidRDefault="00C20C38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Saņemot personas rakstisku (elektronisku) iesniegumu par būvju situācijas plāna izsniegšanu, </w:t>
      </w:r>
      <w:r w:rsidR="006750AB" w:rsidRPr="009F2E93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atubāzes turētājs izvērtē iespēju sagatavot būvju situācijas plānu. Ja būvju situācijas plānu ir iespējams sagatavot, to izsniedz </w:t>
      </w:r>
      <w:r w:rsidR="00BF2ED8" w:rsidRPr="009F2E93">
        <w:rPr>
          <w:rFonts w:ascii="Times New Roman" w:hAnsi="Times New Roman" w:cs="Times New Roman"/>
          <w:sz w:val="24"/>
          <w:szCs w:val="24"/>
          <w:lang w:val="lv-LV"/>
        </w:rPr>
        <w:t>piecu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 darba dienu laikā pēc samaksas saņemšanas.</w:t>
      </w:r>
    </w:p>
    <w:p w14:paraId="12CE3F5C" w14:textId="0DD41BE5" w:rsidR="0024149C" w:rsidRPr="009F2E93" w:rsidRDefault="00C002E5" w:rsidP="007949C4">
      <w:pPr>
        <w:pStyle w:val="Virsraksts2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9F2E93">
        <w:rPr>
          <w:rFonts w:ascii="Times New Roman" w:hAnsi="Times New Roman" w:cs="Times New Roman"/>
          <w:color w:val="auto"/>
          <w:sz w:val="28"/>
          <w:szCs w:val="28"/>
          <w:lang w:val="lv-LV"/>
        </w:rPr>
        <w:t>IV. Ģeotelpiskās informācijas pakalpojumu cenrādis</w:t>
      </w:r>
    </w:p>
    <w:p w14:paraId="0D615F3A" w14:textId="2DB74800" w:rsidR="0024149C" w:rsidRPr="009F2E93" w:rsidRDefault="006705E3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Ģeotelpiskās informācijas pakalpojumus sniedz saskaņā ar šo </w:t>
      </w:r>
      <w:r w:rsidR="00CA68B5"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saistošo 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>noteikumu pielikumā noteikto cenrādi.</w:t>
      </w:r>
    </w:p>
    <w:p w14:paraId="6B8EED63" w14:textId="2A597F92" w:rsidR="0024149C" w:rsidRPr="009F2E93" w:rsidRDefault="006705E3" w:rsidP="00E3407D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Samaksu par pakalpojumiem veic pirms pakalpojuma saņemšanas, pamatojoties uz rēķinu. Samaksu var veikt ar pēcmaksu, ja ar </w:t>
      </w:r>
      <w:r w:rsidR="006750AB" w:rsidRPr="009F2E93"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>atubāzes turētāju noslēgts attiecīgs līgums.</w:t>
      </w:r>
    </w:p>
    <w:p w14:paraId="6535ED71" w14:textId="77777777" w:rsidR="0024149C" w:rsidRPr="009F2E93" w:rsidRDefault="006705E3" w:rsidP="007949C4">
      <w:pPr>
        <w:pStyle w:val="Virsraksts2"/>
        <w:jc w:val="center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9F2E93">
        <w:rPr>
          <w:rFonts w:ascii="Times New Roman" w:hAnsi="Times New Roman" w:cs="Times New Roman"/>
          <w:color w:val="auto"/>
          <w:sz w:val="28"/>
          <w:szCs w:val="28"/>
          <w:lang w:val="lv-LV"/>
        </w:rPr>
        <w:t>VI. Noslēguma jautājumi</w:t>
      </w:r>
    </w:p>
    <w:p w14:paraId="1B586AFA" w14:textId="15B34E45" w:rsidR="00CA68B5" w:rsidRPr="009F2E93" w:rsidRDefault="00CA68B5" w:rsidP="00487CE5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>Šie saistošie noteikumi stājas spēkā nākamajā dienā pēc to izsludināšanas oficiālajā izdevumā “Latvijas Vēstnesi” .</w:t>
      </w:r>
    </w:p>
    <w:p w14:paraId="5A1E15AE" w14:textId="77777777" w:rsidR="00CA68B5" w:rsidRPr="009F2E93" w:rsidRDefault="006705E3" w:rsidP="00806B86">
      <w:pPr>
        <w:pStyle w:val="Sarakstarindkopa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Ar šo </w:t>
      </w:r>
      <w:r w:rsidR="00CA68B5" w:rsidRPr="009F2E93">
        <w:rPr>
          <w:rFonts w:ascii="Times New Roman" w:hAnsi="Times New Roman" w:cs="Times New Roman"/>
          <w:sz w:val="24"/>
          <w:szCs w:val="24"/>
          <w:lang w:val="lv-LV"/>
        </w:rPr>
        <w:t xml:space="preserve">saistošo </w:t>
      </w:r>
      <w:r w:rsidRPr="009F2E93">
        <w:rPr>
          <w:rFonts w:ascii="Times New Roman" w:hAnsi="Times New Roman" w:cs="Times New Roman"/>
          <w:sz w:val="24"/>
          <w:szCs w:val="24"/>
          <w:lang w:val="lv-LV"/>
        </w:rPr>
        <w:t>noteikumu spēkā stāšanos spēku zaudē</w:t>
      </w:r>
      <w:r w:rsidR="00CA68B5" w:rsidRPr="009F2E93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128A3F6F" w14:textId="467FCAFF" w:rsidR="00CA68B5" w:rsidRPr="009F2E93" w:rsidRDefault="006705E3" w:rsidP="00806B86">
      <w:pPr>
        <w:pStyle w:val="Sarakstarindkopa"/>
        <w:numPr>
          <w:ilvl w:val="1"/>
          <w:numId w:val="13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lastRenderedPageBreak/>
        <w:t>Madonas novada pašvaldības 2021. gada 21. septembra saistošie noteikumi Nr. 7 “Par augstas detalizācijas topogrāfiskās informācijas aprites un maksas kārtību Madonas novadā”</w:t>
      </w:r>
      <w:r w:rsidR="00CA68B5" w:rsidRPr="009F2E93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0E2F944" w14:textId="2F9B7300" w:rsidR="0024149C" w:rsidRPr="009F2E93" w:rsidRDefault="00481784" w:rsidP="00806B86">
      <w:pPr>
        <w:pStyle w:val="Sarakstarindkopa"/>
        <w:numPr>
          <w:ilvl w:val="1"/>
          <w:numId w:val="13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t>Varakļānu novada pašvaldības 2011. gada 31. maija saistošos noteikumus Nr.3 “Par augstas detalizācijas topogrāfiskās informācijas aprites kārtību un izcenojumiem Varakļānu novadā”.</w:t>
      </w:r>
    </w:p>
    <w:p w14:paraId="0E8612EE" w14:textId="77777777" w:rsidR="00CA68B5" w:rsidRPr="009F2E93" w:rsidRDefault="00CA68B5" w:rsidP="00CA68B5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E6739E6" w14:textId="77777777" w:rsidR="00CA68B5" w:rsidRPr="009F2E93" w:rsidRDefault="00CA68B5" w:rsidP="00CA68B5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FC3BA0F" w14:textId="77777777" w:rsidR="00CA68B5" w:rsidRPr="009F2E93" w:rsidRDefault="00CA68B5" w:rsidP="00E3407D">
      <w:pPr>
        <w:pStyle w:val="Sarakstarindkopa"/>
        <w:ind w:left="36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CD3529B" w14:textId="77777777" w:rsidR="00481784" w:rsidRPr="009F2E93" w:rsidRDefault="0048178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77DD949D" w14:textId="0E71F1E1" w:rsidR="00481784" w:rsidRPr="009F2E93" w:rsidRDefault="00481784" w:rsidP="004817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Pielikums</w:t>
      </w:r>
      <w:r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br/>
        <w:t xml:space="preserve">Madonas novada pašvaldības </w:t>
      </w:r>
      <w:r w:rsidR="00846F9B" w:rsidRPr="009F2E93">
        <w:rPr>
          <w:rFonts w:ascii="Times New Roman" w:hAnsi="Times New Roman" w:cs="Times New Roman"/>
          <w:sz w:val="24"/>
          <w:szCs w:val="24"/>
          <w:lang w:val="lv-LV"/>
        </w:rPr>
        <w:t>2025. gada __________</w:t>
      </w:r>
      <w:r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 saistošajiem noteikumiem Nr. </w:t>
      </w:r>
      <w:r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="00E3407D"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t>“</w:t>
      </w:r>
      <w:r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t>Par augstas detalizācijas topogrāfiskās informācijas</w:t>
      </w:r>
      <w:r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br/>
        <w:t>aprites kārtību Madonas novad</w:t>
      </w:r>
      <w:r w:rsidR="00C002E5"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t>a pašvaldībā</w:t>
      </w:r>
      <w:r w:rsidR="00E3407D"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t>”</w:t>
      </w:r>
    </w:p>
    <w:p w14:paraId="7755C501" w14:textId="77777777" w:rsidR="006750AB" w:rsidRPr="009F2E93" w:rsidRDefault="006750AB" w:rsidP="00481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bookmarkStart w:id="0" w:name="996382"/>
      <w:bookmarkStart w:id="1" w:name="n-996382"/>
      <w:bookmarkEnd w:id="0"/>
      <w:bookmarkEnd w:id="1"/>
    </w:p>
    <w:p w14:paraId="6DEDD1EC" w14:textId="49204DCE" w:rsidR="00481784" w:rsidRPr="009F2E93" w:rsidRDefault="00481784" w:rsidP="00481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9F2E9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Augstas detalizācijas topogrāfiskās informācijas pakalpojumu cenrādis*</w:t>
      </w:r>
    </w:p>
    <w:p w14:paraId="579B325C" w14:textId="77777777" w:rsidR="00481784" w:rsidRPr="009F2E93" w:rsidRDefault="00481784" w:rsidP="00481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W w:w="5169" w:type="pct"/>
        <w:tblInd w:w="-292" w:type="dxa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9"/>
        <w:gridCol w:w="6301"/>
        <w:gridCol w:w="1555"/>
      </w:tblGrid>
      <w:tr w:rsidR="00CA68B5" w:rsidRPr="009F2E93" w14:paraId="75E380AF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6580526" w14:textId="704E6273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Nr. p</w:t>
            </w:r>
            <w:r w:rsidR="008A5574" w:rsidRPr="009F2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  <w:r w:rsidRPr="009F2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k.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9CA54EE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228E4F0" w14:textId="31E67BEB" w:rsidR="00481784" w:rsidRPr="009F2E93" w:rsidRDefault="006750AB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Cena </w:t>
            </w:r>
            <w:r w:rsidR="00481784" w:rsidRPr="009F2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(bez </w:t>
            </w:r>
            <w:r w:rsidRPr="009F2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pievienotas vērtības </w:t>
            </w:r>
            <w:proofErr w:type="spellStart"/>
            <w:r w:rsidRPr="009F2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modokļa</w:t>
            </w:r>
            <w:proofErr w:type="spellEnd"/>
            <w:r w:rsidR="00481784" w:rsidRPr="009F2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) </w:t>
            </w:r>
            <w:proofErr w:type="spellStart"/>
            <w:r w:rsidRPr="009F2E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euro</w:t>
            </w:r>
            <w:proofErr w:type="spellEnd"/>
          </w:p>
        </w:tc>
      </w:tr>
      <w:tr w:rsidR="00CA68B5" w:rsidRPr="009F2E93" w14:paraId="6AD64D1C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CCADF1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39C467" w14:textId="722CC634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Topogrāfiskās informācijas pieņemšana, pārbaude, ievietošana karšu lapās, reģistrēšana </w:t>
            </w:r>
            <w:r w:rsidR="006750AB"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atubāzē:</w:t>
            </w:r>
          </w:p>
          <w:p w14:paraId="193072B2" w14:textId="3ABC9EF2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Cenrādi pielieto arī par būves (ar labiekārtojuma elementiem un/vai inženiertīkliem), kā arī ceļu un grāvju </w:t>
            </w:r>
            <w:proofErr w:type="spellStart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plāna pārbaudei, reģistrācijai </w:t>
            </w:r>
            <w:r w:rsidR="006750AB"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 un nosūtīšanai pašvaldībai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ACD0E1" w14:textId="52B02478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A68B5" w:rsidRPr="009F2E93" w14:paraId="567777CD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59114D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1.1.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5F980A2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līdz 0,3 ha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C8692B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19,00</w:t>
            </w:r>
          </w:p>
        </w:tc>
      </w:tr>
      <w:tr w:rsidR="00CA68B5" w:rsidRPr="009F2E93" w14:paraId="29690B32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3BE3DE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1.2.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4A180CE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virs 0,3 ha līdz 0,5 ha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2D751C6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22,00</w:t>
            </w:r>
          </w:p>
        </w:tc>
      </w:tr>
      <w:tr w:rsidR="00CA68B5" w:rsidRPr="009F2E93" w14:paraId="4CA206D2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DF5714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1.3.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1C72E8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virs 0,5 ha līdz 1,0 ha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71038D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28,50</w:t>
            </w:r>
          </w:p>
        </w:tc>
      </w:tr>
      <w:tr w:rsidR="00CA68B5" w:rsidRPr="009F2E93" w14:paraId="4DAE2C48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EC94E1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1.4.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187FD6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no 1,0 ha, papildus par katru nākamo ha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ED1793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8,00</w:t>
            </w:r>
          </w:p>
        </w:tc>
      </w:tr>
      <w:tr w:rsidR="00CA68B5" w:rsidRPr="009F2E93" w14:paraId="18BD3DB9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E5A3BE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1.5.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C784D7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ārpus apdzīvotām teritorijām (ārpus pilsētām un ciemiem) maksimālā cena par objektu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401D9F" w14:textId="3D1E73C1" w:rsidR="00481784" w:rsidRPr="009F2E93" w:rsidRDefault="002201A7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  <w:r w:rsidR="00481784"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00,00</w:t>
            </w:r>
          </w:p>
        </w:tc>
      </w:tr>
      <w:tr w:rsidR="00CA68B5" w:rsidRPr="009F2E93" w14:paraId="79B5C47A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F59755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BB6967" w14:textId="712A6CAC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Inženiertīklu (un lineāru inženierbūvju) </w:t>
            </w:r>
            <w:proofErr w:type="spellStart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plāna (tajā skaitā būvju nojaukšanas) pieņemšana, pārbaude, ievietošana karšu lapās un reģistrēšana </w:t>
            </w:r>
            <w:r w:rsidR="006750AB"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atubāzē: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6C75FE0" w14:textId="4A73FFD6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A68B5" w:rsidRPr="009F2E93" w14:paraId="3D65BBF6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3F6DB0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2.1.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55FCC09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viena veida inženiertīkls ar garumu no 0 līdz 30 m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23399B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9,00</w:t>
            </w:r>
          </w:p>
        </w:tc>
      </w:tr>
      <w:tr w:rsidR="00CA68B5" w:rsidRPr="009F2E93" w14:paraId="6D87D6C7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E89F3E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2.2.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31BCF4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viena veida inženiertīkls ar garumu no 30 līdz 100 m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C2AB5A8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11,00</w:t>
            </w:r>
          </w:p>
        </w:tc>
      </w:tr>
      <w:tr w:rsidR="00CA68B5" w:rsidRPr="009F2E93" w14:paraId="16470915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478DF3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2.3.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71D6E48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viena veida inženiertīkls ar garumu virs 100 m, papildus par katriem nākamajiem 100 m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1C932D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3,00</w:t>
            </w:r>
          </w:p>
        </w:tc>
      </w:tr>
      <w:tr w:rsidR="00CA68B5" w:rsidRPr="009F2E93" w14:paraId="49E60198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34150A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17F320" w14:textId="0397FC9F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Galveno </w:t>
            </w:r>
            <w:proofErr w:type="spellStart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būvasu</w:t>
            </w:r>
            <w:proofErr w:type="spellEnd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reģistrēšana </w:t>
            </w:r>
            <w:r w:rsidR="006750AB"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D7124F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9,00</w:t>
            </w:r>
          </w:p>
        </w:tc>
      </w:tr>
      <w:tr w:rsidR="00CA68B5" w:rsidRPr="009F2E93" w14:paraId="6F983EEC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D7F418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BC0852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Būves </w:t>
            </w:r>
            <w:proofErr w:type="spellStart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plāna pārbaude (nodošanai ekspluatācijā):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981632" w14:textId="5F2A9253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A68B5" w:rsidRPr="009F2E93" w14:paraId="2DD030F8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B2DDDE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4.1.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F66A7B" w14:textId="78C3163B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Ēkas (bez labiekārtojuma elementiem) </w:t>
            </w:r>
            <w:proofErr w:type="spellStart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plāna pārbaude, reģistrēšana </w:t>
            </w:r>
            <w:r w:rsidR="006750AB"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atubāzē. Mērvienība – ēka un saistītās būves zemes vienībā līdz 0,3 ha platībai.</w:t>
            </w:r>
          </w:p>
          <w:p w14:paraId="7E5FF2E8" w14:textId="1956ACA5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Ja būves </w:t>
            </w:r>
            <w:proofErr w:type="spellStart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plānā attēlotās būves platība pārsniedz 0,3 ha, tad cenas noteikšanai tiek piemēroti šī cenrāža 1. punkta nosacījumi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F6A2CC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11,50</w:t>
            </w:r>
          </w:p>
        </w:tc>
      </w:tr>
      <w:tr w:rsidR="00CA68B5" w:rsidRPr="009F2E93" w14:paraId="13769FC5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F3712A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4.2.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4490E47" w14:textId="6F38D7A8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Būves (ar labiekārtojuma elementiem un/vai inženiertīkliem), kā arī ceļu un grāvju </w:t>
            </w:r>
            <w:proofErr w:type="spellStart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izpildmērījuma</w:t>
            </w:r>
            <w:proofErr w:type="spellEnd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plāna pārbaude un reģistrācija </w:t>
            </w:r>
            <w:r w:rsidR="006750AB"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atubāzē, cenas noteikšanai tiek piemēroti šī cenrāža 1. punkta nosacījumi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B5B892" w14:textId="72B63C8B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Šīs tabulas 1. punkta </w:t>
            </w:r>
            <w:r w:rsidR="006750AB"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cena</w:t>
            </w:r>
          </w:p>
        </w:tc>
      </w:tr>
      <w:tr w:rsidR="00CA68B5" w:rsidRPr="009F2E93" w14:paraId="11EB72DC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DBFD2A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5.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8C21BB" w14:textId="543D8BB8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Viena zemes ierīcības projekta grafiskās daļas reģistrēšana, ievadīšana </w:t>
            </w:r>
            <w:r w:rsidR="006750AB"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CF6C4DF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11,50</w:t>
            </w:r>
          </w:p>
        </w:tc>
      </w:tr>
      <w:tr w:rsidR="00CA68B5" w:rsidRPr="009F2E93" w14:paraId="652E6127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A21F37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6944AC9" w14:textId="4167EEE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Sertificētas personas sagatavota </w:t>
            </w:r>
            <w:r w:rsidR="00BD55A4"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</w:t>
            </w: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ūvju situācijas plāna pārbaude un reģistrēšana </w:t>
            </w:r>
            <w:r w:rsidR="006750AB"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atubāzē (objekts)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05D7A2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12,00</w:t>
            </w:r>
          </w:p>
        </w:tc>
      </w:tr>
      <w:tr w:rsidR="00CA68B5" w:rsidRPr="009F2E93" w14:paraId="312835E7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520663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CBC90C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Būvju situācijas plāna noformēšana un nosūtīšana pasūtītājam: *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ECBD55" w14:textId="7F3C7555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A68B5" w:rsidRPr="009F2E93" w14:paraId="228AE652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A8B874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7.1.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9B93CAA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līdz 1,0 ha (ieskaitot), viens objekts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592FC8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29,50</w:t>
            </w:r>
          </w:p>
        </w:tc>
      </w:tr>
      <w:tr w:rsidR="00CA68B5" w:rsidRPr="009F2E93" w14:paraId="56590584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B2A963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7.2.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190D62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objekta platība virs 1,0 ha, papildus par katru nākamo ha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236150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8,50</w:t>
            </w:r>
          </w:p>
        </w:tc>
      </w:tr>
      <w:tr w:rsidR="00CA68B5" w:rsidRPr="009F2E93" w14:paraId="15CDF872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356F6C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004D3E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Topogrāfiskās informācijas izsniegšana (karšu lapas, ielu sarkanās līnijas u.c.) topogrāfiskās uzmērīšanas, zemes vienības </w:t>
            </w:r>
            <w:proofErr w:type="spellStart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robežplānu</w:t>
            </w:r>
            <w:proofErr w:type="spellEnd"/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izgatavošanai vai citu mērniecības darbu veikšanai**, mērvienība – karšu lapa.***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F9FF02E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5,00</w:t>
            </w:r>
          </w:p>
        </w:tc>
      </w:tr>
      <w:tr w:rsidR="00CA68B5" w:rsidRPr="009F2E93" w14:paraId="037DD786" w14:textId="77777777" w:rsidTr="008A5574"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C0D7D3" w14:textId="77777777" w:rsidR="00481784" w:rsidRPr="009F2E93" w:rsidRDefault="00481784" w:rsidP="008A557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3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248C27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Sarkano līniju datu izsniegšana</w:t>
            </w:r>
          </w:p>
        </w:tc>
        <w:tc>
          <w:tcPr>
            <w:tcW w:w="8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321671F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Bez maksas</w:t>
            </w:r>
          </w:p>
        </w:tc>
      </w:tr>
      <w:tr w:rsidR="00CA68B5" w:rsidRPr="009F2E93" w14:paraId="77C04069" w14:textId="77777777" w:rsidTr="008A5574">
        <w:tc>
          <w:tcPr>
            <w:tcW w:w="5000" w:type="pct"/>
            <w:gridSpan w:val="3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C1D931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* Pakalpojumā nav iekļautas izmaksas par kadastra informāciju. Samaksa par kadastra informāciju tiek noteikta saskaņā ar Valsts zemes dienesta cenrādi.</w:t>
            </w:r>
          </w:p>
          <w:p w14:paraId="60B5F867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** Topogrāfiskās informācijas izsniegšana var tikt organizēta tīmekļa pakalpojumu veidā.</w:t>
            </w:r>
          </w:p>
          <w:p w14:paraId="40076BD2" w14:textId="77777777" w:rsidR="00481784" w:rsidRPr="009F2E93" w:rsidRDefault="00481784" w:rsidP="006750AB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F2E9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*** 1993. gada topogrāfisko karšu sistēmas (TKS-93) mēroga 1:1000 karšu lapa, 25 ha.</w:t>
            </w:r>
          </w:p>
        </w:tc>
      </w:tr>
    </w:tbl>
    <w:p w14:paraId="2573F648" w14:textId="77777777" w:rsidR="00481784" w:rsidRPr="009F2E93" w:rsidRDefault="00481784" w:rsidP="00481784">
      <w:pPr>
        <w:pStyle w:val="Sarakstarindkopa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Objekts – topogrāfiskais plāns vai </w:t>
      </w:r>
      <w:proofErr w:type="spellStart"/>
      <w:r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t>izpildmērījuma</w:t>
      </w:r>
      <w:proofErr w:type="spellEnd"/>
      <w:r w:rsidRPr="009F2E9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plāns, kas noformēts vienā datnē, ar vienotu lappušu numerāciju, un attālums starp uzmērītajām teritorijām nav lielāks par 100 m (grafiskās informācijas pārrāvums). Ja attālums starp uzmērījumiem ir lielāks par 100 m, tad to klasificē kā jaunu/atsevišķu objektu.</w:t>
      </w:r>
    </w:p>
    <w:p w14:paraId="0FCE29B6" w14:textId="77777777" w:rsidR="0024149C" w:rsidRPr="009F2E93" w:rsidRDefault="0024149C" w:rsidP="00481784">
      <w:pPr>
        <w:pStyle w:val="Sarakstarindkopa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24149C" w:rsidRPr="009F2E9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A54F" w14:textId="77777777" w:rsidR="006705E3" w:rsidRDefault="006705E3" w:rsidP="008D0A2F">
      <w:pPr>
        <w:spacing w:after="0" w:line="240" w:lineRule="auto"/>
      </w:pPr>
      <w:r>
        <w:separator/>
      </w:r>
    </w:p>
  </w:endnote>
  <w:endnote w:type="continuationSeparator" w:id="0">
    <w:p w14:paraId="020FEA13" w14:textId="77777777" w:rsidR="006705E3" w:rsidRDefault="006705E3" w:rsidP="008D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5808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C42FBA" w14:textId="060174D5" w:rsidR="008D0A2F" w:rsidRPr="00E3407D" w:rsidRDefault="008D0A2F">
        <w:pPr>
          <w:pStyle w:val="Kj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40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6B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40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6B86">
          <w:rPr>
            <w:rFonts w:ascii="Times New Roman" w:hAnsi="Times New Roman" w:cs="Times New Roman"/>
            <w:sz w:val="24"/>
            <w:szCs w:val="24"/>
            <w:lang w:val="lv-LV"/>
          </w:rPr>
          <w:t>2</w:t>
        </w:r>
        <w:r w:rsidRPr="00E340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93CB9F" w14:textId="77777777" w:rsidR="008D0A2F" w:rsidRPr="00E3407D" w:rsidRDefault="008D0A2F">
    <w:pPr>
      <w:pStyle w:val="Kjene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4346" w14:textId="77777777" w:rsidR="006705E3" w:rsidRDefault="006705E3" w:rsidP="008D0A2F">
      <w:pPr>
        <w:spacing w:after="0" w:line="240" w:lineRule="auto"/>
      </w:pPr>
      <w:r>
        <w:separator/>
      </w:r>
    </w:p>
  </w:footnote>
  <w:footnote w:type="continuationSeparator" w:id="0">
    <w:p w14:paraId="50A11F67" w14:textId="77777777" w:rsidR="006705E3" w:rsidRDefault="006705E3" w:rsidP="008D0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276F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8277685"/>
    <w:multiLevelType w:val="hybridMultilevel"/>
    <w:tmpl w:val="36E8AE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C7B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2F4BCC"/>
    <w:multiLevelType w:val="hybridMultilevel"/>
    <w:tmpl w:val="5E5A3C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A553F"/>
    <w:multiLevelType w:val="multilevel"/>
    <w:tmpl w:val="3B8CE8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D3316AE"/>
    <w:multiLevelType w:val="multilevel"/>
    <w:tmpl w:val="3B8CE8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2C547F"/>
    <w:multiLevelType w:val="multilevel"/>
    <w:tmpl w:val="A2EE29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1800"/>
      </w:pPr>
      <w:rPr>
        <w:rFonts w:hint="default"/>
      </w:rPr>
    </w:lvl>
  </w:abstractNum>
  <w:abstractNum w:abstractNumId="16" w15:restartNumberingAfterBreak="0">
    <w:nsid w:val="5CEF17CA"/>
    <w:multiLevelType w:val="multilevel"/>
    <w:tmpl w:val="3B8CE8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24B2E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6C4A3C"/>
    <w:multiLevelType w:val="multilevel"/>
    <w:tmpl w:val="3B8CE8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12"/>
  </w:num>
  <w:num w:numId="15">
    <w:abstractNumId w:val="13"/>
  </w:num>
  <w:num w:numId="16">
    <w:abstractNumId w:val="16"/>
  </w:num>
  <w:num w:numId="17">
    <w:abstractNumId w:val="18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8A2"/>
    <w:rsid w:val="0006063C"/>
    <w:rsid w:val="0015074B"/>
    <w:rsid w:val="00167A06"/>
    <w:rsid w:val="002201A7"/>
    <w:rsid w:val="0024149C"/>
    <w:rsid w:val="002672C4"/>
    <w:rsid w:val="002776C4"/>
    <w:rsid w:val="0029639D"/>
    <w:rsid w:val="002E6B7F"/>
    <w:rsid w:val="002F4240"/>
    <w:rsid w:val="00326F90"/>
    <w:rsid w:val="003C3939"/>
    <w:rsid w:val="004531A8"/>
    <w:rsid w:val="00481784"/>
    <w:rsid w:val="00487CE5"/>
    <w:rsid w:val="00496BB0"/>
    <w:rsid w:val="00612E46"/>
    <w:rsid w:val="006705E3"/>
    <w:rsid w:val="006750AB"/>
    <w:rsid w:val="006E4D8D"/>
    <w:rsid w:val="00702BC0"/>
    <w:rsid w:val="00746C62"/>
    <w:rsid w:val="007949C4"/>
    <w:rsid w:val="007A7914"/>
    <w:rsid w:val="00806B86"/>
    <w:rsid w:val="00846F9B"/>
    <w:rsid w:val="00861A25"/>
    <w:rsid w:val="008A5574"/>
    <w:rsid w:val="008D0A2F"/>
    <w:rsid w:val="009A2BAC"/>
    <w:rsid w:val="009B1B85"/>
    <w:rsid w:val="009B24C7"/>
    <w:rsid w:val="009F2E93"/>
    <w:rsid w:val="00A92A4A"/>
    <w:rsid w:val="00AA1D8D"/>
    <w:rsid w:val="00B47730"/>
    <w:rsid w:val="00B50DAB"/>
    <w:rsid w:val="00BD55A4"/>
    <w:rsid w:val="00BF2ED8"/>
    <w:rsid w:val="00C002E5"/>
    <w:rsid w:val="00C201EB"/>
    <w:rsid w:val="00C20C38"/>
    <w:rsid w:val="00C517D3"/>
    <w:rsid w:val="00C90A02"/>
    <w:rsid w:val="00CA68B5"/>
    <w:rsid w:val="00CB0664"/>
    <w:rsid w:val="00CE6C9C"/>
    <w:rsid w:val="00D52D6E"/>
    <w:rsid w:val="00E3407D"/>
    <w:rsid w:val="00E50164"/>
    <w:rsid w:val="00EC316D"/>
    <w:rsid w:val="00EC789F"/>
    <w:rsid w:val="00ED73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1F67B"/>
  <w14:defaultImageDpi w14:val="300"/>
  <w15:docId w15:val="{BF392768-054F-45C2-BE21-740CFC3C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entraatsauce">
    <w:name w:val="annotation reference"/>
    <w:basedOn w:val="Noklusjumarindkopasfonts"/>
    <w:semiHidden/>
    <w:unhideWhenUsed/>
    <w:rsid w:val="007949C4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7949C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7949C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49C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49C4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81784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481784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81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5429</Words>
  <Characters>3096</Characters>
  <Application>Microsoft Office Word</Application>
  <DocSecurity>0</DocSecurity>
  <Lines>25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DaceHD</cp:lastModifiedBy>
  <cp:revision>27</cp:revision>
  <dcterms:created xsi:type="dcterms:W3CDTF">2025-09-08T08:06:00Z</dcterms:created>
  <dcterms:modified xsi:type="dcterms:W3CDTF">2025-09-16T12:03:00Z</dcterms:modified>
  <cp:category/>
</cp:coreProperties>
</file>